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D" w:rsidRDefault="002B3B2D" w:rsidP="008143A4">
      <w:pPr>
        <w:keepNext/>
        <w:suppressAutoHyphens/>
        <w:jc w:val="center"/>
        <w:outlineLvl w:val="1"/>
        <w:rPr>
          <w:rFonts w:ascii="Times New Roman" w:hAnsi="Times New Roman" w:cs="Times New Roman"/>
          <w:sz w:val="36"/>
          <w:szCs w:val="36"/>
          <w:lang w:val="ru-RU" w:eastAsia="ar-SA"/>
        </w:rPr>
      </w:pPr>
    </w:p>
    <w:p w:rsidR="002B3B2D" w:rsidRPr="00DB614B" w:rsidRDefault="00AA60CF" w:rsidP="008143A4">
      <w:pPr>
        <w:keepNext/>
        <w:numPr>
          <w:ilvl w:val="5"/>
          <w:numId w:val="1"/>
        </w:numPr>
        <w:suppressAutoHyphens/>
        <w:jc w:val="center"/>
        <w:outlineLvl w:val="1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226060</wp:posOffset>
            </wp:positionV>
            <wp:extent cx="354965" cy="539115"/>
            <wp:effectExtent l="0" t="0" r="6985" b="0"/>
            <wp:wrapNone/>
            <wp:docPr id="19" name="Рисунок 32" descr="Октябрь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ктябрь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2" t="-351" r="19688" b="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2D" w:rsidRDefault="002B3B2D" w:rsidP="008143A4">
      <w:pPr>
        <w:keepNext/>
        <w:numPr>
          <w:ilvl w:val="0"/>
          <w:numId w:val="1"/>
        </w:numPr>
        <w:jc w:val="right"/>
        <w:outlineLvl w:val="1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</w:t>
      </w:r>
    </w:p>
    <w:p w:rsidR="002B3B2D" w:rsidRPr="004B767F" w:rsidRDefault="002B3B2D" w:rsidP="008143A4">
      <w:pPr>
        <w:keepNext/>
        <w:numPr>
          <w:ilvl w:val="0"/>
          <w:numId w:val="1"/>
        </w:numPr>
        <w:jc w:val="center"/>
        <w:outlineLvl w:val="1"/>
        <w:rPr>
          <w:sz w:val="36"/>
          <w:szCs w:val="36"/>
        </w:rPr>
      </w:pPr>
    </w:p>
    <w:p w:rsidR="002B3B2D" w:rsidRPr="008C0D35" w:rsidRDefault="002B3B2D" w:rsidP="008143A4">
      <w:pPr>
        <w:keepNext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0D35">
        <w:rPr>
          <w:rFonts w:ascii="Times New Roman" w:hAnsi="Times New Roman" w:cs="Times New Roman"/>
          <w:b/>
          <w:bCs/>
          <w:sz w:val="28"/>
          <w:szCs w:val="28"/>
        </w:rPr>
        <w:t>Российская</w:t>
      </w:r>
      <w:proofErr w:type="spellEnd"/>
      <w:r w:rsidRPr="008C0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C0D35">
        <w:rPr>
          <w:rFonts w:ascii="Times New Roman" w:hAnsi="Times New Roman" w:cs="Times New Roman"/>
          <w:b/>
          <w:bCs/>
          <w:sz w:val="28"/>
          <w:szCs w:val="28"/>
        </w:rPr>
        <w:t>Федерация</w:t>
      </w:r>
      <w:proofErr w:type="spellEnd"/>
    </w:p>
    <w:p w:rsidR="002B3B2D" w:rsidRPr="008C0D35" w:rsidRDefault="002B3B2D" w:rsidP="008143A4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Ростовская область Октябрьский район</w:t>
      </w:r>
    </w:p>
    <w:p w:rsidR="002B3B2D" w:rsidRPr="008C0D35" w:rsidRDefault="002B3B2D" w:rsidP="008143A4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образование</w:t>
      </w:r>
    </w:p>
    <w:p w:rsidR="002B3B2D" w:rsidRPr="008C0D35" w:rsidRDefault="002B3B2D" w:rsidP="008143A4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Артемовское</w:t>
      </w: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сельское поселение»</w:t>
      </w:r>
    </w:p>
    <w:p w:rsidR="002B3B2D" w:rsidRPr="008C0D35" w:rsidRDefault="002B3B2D" w:rsidP="008143A4">
      <w:pPr>
        <w:tabs>
          <w:tab w:val="left" w:pos="432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Артемовского</w:t>
      </w:r>
      <w:r w:rsidRPr="008C0D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2B3B2D" w:rsidRPr="008C0D35" w:rsidRDefault="002B3B2D" w:rsidP="008143A4">
      <w:pPr>
        <w:suppressAutoHyphens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2B3B2D" w:rsidRDefault="002B3B2D" w:rsidP="008143A4">
      <w:pPr>
        <w:suppressAutoHyphens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2B3B2D" w:rsidRPr="00517A2B" w:rsidRDefault="002B3B2D" w:rsidP="008143A4">
      <w:pPr>
        <w:suppressAutoHyphens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="00BA35D9">
        <w:rPr>
          <w:rFonts w:ascii="Times New Roman" w:hAnsi="Times New Roman" w:cs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.1</w:t>
      </w:r>
      <w:r w:rsidR="00BA35D9"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.2015 г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                            № 272                                 п. Новокадамово</w:t>
      </w:r>
      <w:proofErr w:type="gramStart"/>
      <w:r w:rsidR="00BA35D9">
        <w:rPr>
          <w:rFonts w:ascii="Times New Roman" w:hAnsi="Times New Roman" w:cs="Times New Roman"/>
          <w:sz w:val="28"/>
          <w:szCs w:val="28"/>
          <w:lang w:val="ru-RU" w:eastAsia="ar-SA"/>
        </w:rPr>
        <w:t>0</w:t>
      </w:r>
      <w:proofErr w:type="gramEnd"/>
    </w:p>
    <w:p w:rsidR="002B3B2D" w:rsidRPr="00517A2B" w:rsidRDefault="002B3B2D" w:rsidP="008143A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2B3B2D" w:rsidRPr="008C0D35" w:rsidRDefault="002B3B2D" w:rsidP="008143A4">
      <w:pPr>
        <w:jc w:val="both"/>
        <w:rPr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proofErr w:type="gramStart"/>
      <w:r w:rsidRPr="008C0D35">
        <w:rPr>
          <w:rFonts w:ascii="Times New Roman" w:hAnsi="Times New Roman" w:cs="Times New Roman"/>
          <w:sz w:val="28"/>
          <w:szCs w:val="28"/>
          <w:lang w:val="ru-RU"/>
        </w:rPr>
        <w:t>административного</w:t>
      </w:r>
      <w:proofErr w:type="gramEnd"/>
      <w:r w:rsidRPr="008C0D35">
        <w:rPr>
          <w:sz w:val="28"/>
          <w:szCs w:val="28"/>
          <w:lang w:val="ru-RU"/>
        </w:rPr>
        <w:t xml:space="preserve"> 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Артемовского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поселения, предоставления 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«Заключение </w:t>
      </w:r>
      <w:proofErr w:type="gramStart"/>
      <w:r w:rsidRPr="008C0D35">
        <w:rPr>
          <w:rFonts w:ascii="Times New Roman" w:hAnsi="Times New Roman" w:cs="Times New Roman"/>
          <w:sz w:val="28"/>
          <w:szCs w:val="28"/>
          <w:lang w:val="ru-RU"/>
        </w:rPr>
        <w:t>дополнительных</w:t>
      </w:r>
      <w:proofErr w:type="gramEnd"/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соглашений к договорам аренды, </w:t>
      </w:r>
      <w:proofErr w:type="gramStart"/>
      <w:r w:rsidRPr="008C0D35">
        <w:rPr>
          <w:rFonts w:ascii="Times New Roman" w:hAnsi="Times New Roman" w:cs="Times New Roman"/>
          <w:sz w:val="28"/>
          <w:szCs w:val="28"/>
          <w:lang w:val="ru-RU"/>
        </w:rPr>
        <w:t>безвозмездного</w:t>
      </w:r>
      <w:proofErr w:type="gramEnd"/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>пользования земельным участком»</w:t>
      </w:r>
    </w:p>
    <w:p w:rsidR="002B3B2D" w:rsidRPr="008C0D35" w:rsidRDefault="002B3B2D" w:rsidP="008143A4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B3B2D" w:rsidRPr="008C0D35" w:rsidRDefault="002B3B2D" w:rsidP="00814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>В соответствии с Земельным кодексом Российской Федерации от</w:t>
      </w:r>
      <w:r w:rsidRPr="008C0D35">
        <w:rPr>
          <w:rFonts w:ascii="Times New Roman" w:hAnsi="Times New Roman" w:cs="Times New Roman"/>
          <w:sz w:val="28"/>
          <w:szCs w:val="28"/>
        </w:rPr>
        <w:t> 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>25.10.2001 № 136-ФЗ,</w:t>
      </w:r>
      <w:r w:rsidRPr="008C0D35">
        <w:rPr>
          <w:sz w:val="28"/>
          <w:szCs w:val="28"/>
          <w:lang w:val="ru-RU"/>
        </w:rPr>
        <w:t xml:space="preserve"> 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Артемовское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Артемовского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27.05.2015 № 157 «Об утверждении перечня муниципальных услуг, предоставляемых в муниципальном образовании «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Артемовское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</w:t>
      </w:r>
    </w:p>
    <w:p w:rsidR="002B3B2D" w:rsidRPr="008C0D35" w:rsidRDefault="002B3B2D" w:rsidP="00814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B2D" w:rsidRPr="008C0D35" w:rsidRDefault="002B3B2D" w:rsidP="00814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2B3B2D" w:rsidRPr="008C0D35" w:rsidRDefault="002B3B2D" w:rsidP="00814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B2D" w:rsidRPr="008C0D35" w:rsidRDefault="002B3B2D" w:rsidP="008143A4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административный регламент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Артемовского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предоставления муниципальной услуги «Заключение дополнительных соглашений к договорам аренды, безвозмездного пользования земельным участком» (приложение).</w:t>
      </w:r>
    </w:p>
    <w:p w:rsidR="002B3B2D" w:rsidRPr="008C0D35" w:rsidRDefault="002B3B2D" w:rsidP="008143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вступает в силу со дня его официального обнародования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Артемовского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«Интернет».</w:t>
      </w:r>
    </w:p>
    <w:p w:rsidR="002B3B2D" w:rsidRPr="008C0D35" w:rsidRDefault="002B3B2D" w:rsidP="008143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C0D3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постановления оставляю за собой</w:t>
      </w:r>
    </w:p>
    <w:p w:rsidR="002B3B2D" w:rsidRPr="008C0D35" w:rsidRDefault="002B3B2D" w:rsidP="008143A4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3B2D" w:rsidRPr="008C0D35" w:rsidRDefault="002B3B2D" w:rsidP="008143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Артемовского</w:t>
      </w:r>
      <w:proofErr w:type="gramEnd"/>
    </w:p>
    <w:p w:rsidR="002B3B2D" w:rsidRPr="008C0D35" w:rsidRDefault="002B3B2D" w:rsidP="008143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C0D35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0D3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Т.П. Топчий</w:t>
      </w: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B2D" w:rsidRPr="008C0D35" w:rsidRDefault="002B3B2D" w:rsidP="008143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B2D" w:rsidRPr="00517A2B" w:rsidRDefault="002B3B2D" w:rsidP="008143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B3B2D" w:rsidRPr="00517A2B" w:rsidSect="008C0D35">
          <w:pgSz w:w="12240" w:h="15840" w:code="1"/>
          <w:pgMar w:top="454" w:right="510" w:bottom="454" w:left="1418" w:header="0" w:footer="0" w:gutter="0"/>
          <w:cols w:space="720"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919"/>
      </w:tblGrid>
      <w:tr w:rsidR="007746AB" w:rsidRPr="007746AB" w:rsidTr="000A6A8A">
        <w:tc>
          <w:tcPr>
            <w:tcW w:w="4912" w:type="dxa"/>
            <w:shd w:val="clear" w:color="auto" w:fill="auto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9" w:type="dxa"/>
            <w:shd w:val="clear" w:color="auto" w:fill="auto"/>
          </w:tcPr>
          <w:p w:rsidR="007746AB" w:rsidRPr="007746AB" w:rsidRDefault="007746AB" w:rsidP="000A6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  </w:t>
            </w:r>
          </w:p>
          <w:p w:rsidR="007746AB" w:rsidRPr="007746AB" w:rsidRDefault="007746AB" w:rsidP="000A6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постановлению </w:t>
            </w:r>
          </w:p>
          <w:p w:rsidR="007746AB" w:rsidRPr="007746AB" w:rsidRDefault="007746AB" w:rsidP="000A6A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 w:rsidR="00AA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Артемовского сельского </w:t>
            </w: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поселения </w:t>
            </w:r>
          </w:p>
          <w:p w:rsidR="007746AB" w:rsidRPr="007746AB" w:rsidRDefault="007746AB" w:rsidP="00BA3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A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</w:t>
            </w:r>
            <w:r w:rsidR="00AA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 w:rsidR="00BA35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bookmarkStart w:id="0" w:name="_GoBack"/>
            <w:bookmarkEnd w:id="0"/>
            <w:r w:rsidR="00AA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.2015 г. </w:t>
            </w:r>
            <w:r w:rsidRPr="00774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AA60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272</w:t>
            </w:r>
          </w:p>
        </w:tc>
      </w:tr>
    </w:tbl>
    <w:p w:rsidR="007746AB" w:rsidRPr="007746AB" w:rsidRDefault="007746AB" w:rsidP="007746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:rsidR="007746AB" w:rsidRPr="00347680" w:rsidRDefault="007746AB" w:rsidP="00774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Администрации </w:t>
      </w:r>
      <w:r w:rsidR="00AA60CF"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поселения по предоставлению муниципальной услуги  </w:t>
      </w:r>
    </w:p>
    <w:p w:rsidR="007746AB" w:rsidRPr="00347680" w:rsidRDefault="007746AB" w:rsidP="00774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>«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дополнительных соглашений к договорам аренды,</w:t>
      </w:r>
    </w:p>
    <w:p w:rsidR="007746AB" w:rsidRPr="00347680" w:rsidRDefault="007746AB" w:rsidP="00774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безвозмездного срочного пользования</w:t>
      </w: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>»</w:t>
      </w:r>
    </w:p>
    <w:p w:rsidR="007746AB" w:rsidRPr="00347680" w:rsidRDefault="007746AB" w:rsidP="007746AB">
      <w:pPr>
        <w:tabs>
          <w:tab w:val="left" w:pos="90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1" w:name="Par146"/>
      <w:bookmarkEnd w:id="1"/>
      <w:r w:rsidRPr="00347680">
        <w:rPr>
          <w:rFonts w:ascii="Times New Roman" w:hAnsi="Times New Roman" w:cs="Times New Roman"/>
          <w:bCs/>
          <w:kern w:val="32"/>
          <w:sz w:val="28"/>
          <w:szCs w:val="28"/>
        </w:rPr>
        <w:t>1. ОБЩИЕ ПОЛОЖЕНИЯ</w:t>
      </w:r>
    </w:p>
    <w:p w:rsidR="007746AB" w:rsidRPr="00347680" w:rsidRDefault="007746AB" w:rsidP="007746A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Административный регламент по предоставлению муниципальной услуги </w:t>
      </w: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>«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»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заключении дополнительных соглашений к договорам аренды, и определяет сроки и последовательность действий (административных процедур) при осуществлении полномочий по содействию физическим и юридическим</w:t>
      </w:r>
      <w:proofErr w:type="gram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 в сфере земельно-имущественных отношений.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Получателями муниципальной услуги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7746AB" w:rsidRPr="00347680" w:rsidRDefault="007746AB" w:rsidP="007746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физические лица;</w:t>
      </w:r>
    </w:p>
    <w:p w:rsidR="007746AB" w:rsidRPr="00347680" w:rsidRDefault="007746AB" w:rsidP="007746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индивидуальные предприниматели;</w:t>
      </w:r>
    </w:p>
    <w:p w:rsidR="007746AB" w:rsidRPr="00347680" w:rsidRDefault="007746AB" w:rsidP="007746A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юридические лица.</w:t>
      </w:r>
    </w:p>
    <w:p w:rsidR="007746AB" w:rsidRPr="00347680" w:rsidRDefault="007746AB" w:rsidP="007746A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От имени заявителей могут выступать физические и юридические лица, имеющие такое право в силу наделения их соответствующими полномочиями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br/>
        <w:t>в порядке, установленном законодательством Российской Федерации.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Требования к порядку информирования о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муниципальной услуге  предоставляется непосредственно в помещениях Администрации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(далее - Администрация) или Муниципального автономного учреждения Октябрьского района «Многофункциональный центр по предоставлению государственных и муниципальных услуг» (далее –  МАУ МФЦ Октябрьского района),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</w:t>
      </w:r>
      <w:proofErr w:type="gram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средствах</w:t>
      </w:r>
      <w:proofErr w:type="gram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массовой информации, посредством издания информационных материалов.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о местонахождении, графике работы и справочных телефонах работников Администрации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поселения, ответственных за предоставление муниципальной услуги, а также о порядке предоставления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муниципальной услуги и перечне документов, необходимых для ее получения, размещается: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на официальном сайте Администрации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поселения,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A60CF" w:rsidRPr="00347680">
        <w:rPr>
          <w:rFonts w:ascii="Times New Roman" w:hAnsi="Times New Roman" w:cs="Times New Roman"/>
          <w:color w:val="000000"/>
          <w:sz w:val="28"/>
          <w:szCs w:val="28"/>
        </w:rPr>
        <w:t>artemovskoe</w:t>
      </w:r>
      <w:proofErr w:type="spellEnd"/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AA60CF" w:rsidRPr="0034768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 Едином портале государственных и муниципальных услуг (функций) –</w:t>
      </w:r>
      <w:proofErr w:type="spellStart"/>
      <w:r w:rsidRPr="00347680">
        <w:rPr>
          <w:rFonts w:ascii="Times New Roman" w:hAnsi="Times New Roman" w:cs="Times New Roman"/>
          <w:color w:val="000000"/>
          <w:sz w:val="28"/>
          <w:szCs w:val="28"/>
        </w:rPr>
        <w:t>gosuslugi</w:t>
      </w:r>
      <w:proofErr w:type="spell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34768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Единый портал </w:t>
      </w:r>
      <w:proofErr w:type="spell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госуслуг</w:t>
      </w:r>
      <w:proofErr w:type="spell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местонахождения: Ростовская область, Октябрьский район,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п. Новокадамово, ул. Шоссейная, 1.</w:t>
      </w:r>
    </w:p>
    <w:p w:rsidR="00AA60CF" w:rsidRPr="00347680" w:rsidRDefault="007746AB" w:rsidP="00AA60C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 адрес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>346481,</w:t>
      </w:r>
      <w:r w:rsidR="00AA60CF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Ростовская область, Октябрьский район, 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>п. Новокадамово, ул. Шоссейная,1.</w:t>
      </w:r>
    </w:p>
    <w:p w:rsidR="00AA60CF" w:rsidRPr="00347680" w:rsidRDefault="007746AB" w:rsidP="00AA60CF">
      <w:pPr>
        <w:widowControl w:val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 электронной почты: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proofErr w:type="spellStart"/>
      <w:r w:rsidR="00AA60CF" w:rsidRPr="00347680">
        <w:rPr>
          <w:rFonts w:ascii="Times New Roman" w:hAnsi="Times New Roman" w:cs="Times New Roman"/>
          <w:bCs/>
          <w:iCs/>
          <w:sz w:val="28"/>
          <w:szCs w:val="28"/>
        </w:rPr>
        <w:t>novokadamovo</w:t>
      </w:r>
      <w:proofErr w:type="spellEnd"/>
      <w:r w:rsidR="00AA60CF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t>@</w:t>
      </w:r>
      <w:r w:rsidR="00AA60CF" w:rsidRPr="00347680">
        <w:rPr>
          <w:rFonts w:ascii="Times New Roman" w:hAnsi="Times New Roman" w:cs="Times New Roman"/>
          <w:bCs/>
          <w:iCs/>
          <w:sz w:val="28"/>
          <w:szCs w:val="28"/>
        </w:rPr>
        <w:t>mail</w:t>
      </w:r>
      <w:r w:rsidR="00AA60CF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proofErr w:type="spellStart"/>
      <w:r w:rsidR="00AA60CF" w:rsidRPr="00347680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</w:p>
    <w:p w:rsidR="007746AB" w:rsidRPr="00347680" w:rsidRDefault="007746AB" w:rsidP="00AA60CF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Страница на официальном сайте Администрации </w:t>
      </w:r>
      <w:hyperlink r:id="rId9" w:history="1"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</w:t>
        </w:r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ru-RU"/>
          </w:rPr>
          <w:t>://</w:t>
        </w:r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www</w:t>
        </w:r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ru-RU"/>
          </w:rPr>
          <w:t>.</w:t>
        </w:r>
        <w:proofErr w:type="spellStart"/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artemovskoe</w:t>
        </w:r>
        <w:proofErr w:type="spellEnd"/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ru-RU"/>
          </w:rPr>
          <w:t>.</w:t>
        </w:r>
        <w:proofErr w:type="spellStart"/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ru</w:t>
        </w:r>
        <w:proofErr w:type="spellEnd"/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ru-RU"/>
          </w:rPr>
          <w:t>/</w:t>
        </w:r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doc</w:t>
        </w:r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ru-RU"/>
          </w:rPr>
          <w:t>/</w:t>
        </w:r>
        <w:proofErr w:type="spellStart"/>
        <w:r w:rsidR="00AA60CF" w:rsidRPr="0034768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reglament</w:t>
        </w:r>
        <w:proofErr w:type="spellEnd"/>
      </w:hyperlink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действующие административные регламенты - административные регламенты в сфере земельных и имущественных отношений.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Телефон индивидуального устного информирования по процедуре предоставления услуги: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8(86360)37935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факс: 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8(86360)37924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Приемные дни и время приема: Понедельник – четверг с 8:00 до 17:00, пятница с 8:00 до 16:00, перерыв с 12:00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13:00, выходные дни – суббота, воскресение.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МАУ МФЦ Октябрьского района.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обратиться как в центральный офис МАУ МФЦ Октябрьского района, так и в территориально обособленное структурное подразделение МАУ МФЦ Октябрьского района, расположенное на территории 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поселения.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Адрес местонахождения центрального офиса МАУ МФЦ Октябрьского района: Ростовская область, Октябрьский район, 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. Каменоломни, ул. Дзержинского, 67. </w:t>
      </w:r>
    </w:p>
    <w:p w:rsidR="00AA60CF" w:rsidRPr="00347680" w:rsidRDefault="007746AB" w:rsidP="00AA60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Адрес местонахождения территориально обособленног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-ых)  структурного(-ых) подразделения(-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>) в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Артемовского сельского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A60CF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Ростовская область, Октябрьский район, п. Новокадамово, ул. Шоссейная, 1.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Почтовый адрес:, 346480, Ростовская область, Октябрьский район, 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. Каменоломни, ул. Дзержинского, 67. </w:t>
      </w:r>
    </w:p>
    <w:p w:rsidR="00AA60CF" w:rsidRPr="00347680" w:rsidRDefault="007746AB" w:rsidP="00AA60C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Почтовый адрес территориально обособленног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-ых)  структурного(-ых)  подразделения(-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>)  в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Артемовском сельском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поселении: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346481,</w:t>
      </w:r>
      <w:r w:rsidR="00AA60CF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Ростовская область, Октябрьский район, 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>п. Новокадамово, ул. Шоссейная,1.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Телефоны индивидуального устного информирования по процедуре предоставления услуги: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Центральный офис: 8(86360) 2-12-27;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Территориально обособленное структурное подразделение:</w:t>
      </w:r>
      <w:r w:rsidR="00AA60CF"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8 (86360)3-79-25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Приемные дни и время работы центрального офиса МАУ МФЦ Октябрьского района: 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lastRenderedPageBreak/>
        <w:t xml:space="preserve">             Понедельник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— выходной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Вт. — Ср.: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08.00 — 17.00</w:t>
      </w:r>
      <w:proofErr w:type="gramStart"/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        Б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ез перерыва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Четверг: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08.00 — 20.00</w:t>
      </w:r>
      <w:proofErr w:type="gramStart"/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            Б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ез перерыва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Пятница: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08.00 — 17.00</w:t>
      </w:r>
      <w:proofErr w:type="gramStart"/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           Б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ез перерыва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Суббота: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08.00 — 16.00</w:t>
      </w:r>
      <w:proofErr w:type="gramStart"/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           Б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ез перерыва</w:t>
      </w:r>
    </w:p>
    <w:p w:rsidR="007746AB" w:rsidRPr="00347680" w:rsidRDefault="007746AB" w:rsidP="007746AB">
      <w:pPr>
        <w:ind w:left="709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       Воскресенье</w:t>
      </w:r>
      <w:r w:rsidRPr="003476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— выходной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Приемные дни и время работы территориально обособленног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-ых)  структурного(-ых) подразделения(-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>) МАУ МФЦ Октябрьского района устанавливаются локальным нормативным актом МАУ МФЦ Октябрьского района для данного территориального структурного подразделения.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заявителей по электронной почте должно осуществляться не позднее пяти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десяти дней с момента получения обращения.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информационных стендах содержится следующая информация: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график (режим) работы, номера телефонов, адрес Интернет-сайта и электронной почты;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перечень документов, необходимых для получения муниципальной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образцы заполнения заявлений заявителем.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схема проезда, график (режим) работы, номера телефонов, адрес электронной почты;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процедура предоставления муниципальной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перечень документов, необходимых для получения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suppressAutoHyphens/>
        <w:ind w:firstLine="709"/>
        <w:jc w:val="center"/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2. СТАНДАРТ ПРЕДОСТАВЛЕНИЯ МУНИЦИПАЛЬНОЙ УСЛУГИ</w:t>
      </w:r>
    </w:p>
    <w:p w:rsidR="007746AB" w:rsidRPr="00347680" w:rsidRDefault="007746AB" w:rsidP="007746AB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Наименование муниципальной услуги: Заключение дополнительных соглашений к договорам аренды, безвозмездного пользования земельным участком </w:t>
      </w:r>
      <w:r w:rsidRPr="0034768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(далее - муниципальная услуга).</w:t>
      </w:r>
    </w:p>
    <w:p w:rsidR="007746AB" w:rsidRPr="00347680" w:rsidRDefault="007746AB" w:rsidP="007746AB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85521C" w:rsidRPr="00347680" w:rsidRDefault="007746AB" w:rsidP="0085521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местонахождения и почтовый адрес: </w:t>
      </w:r>
      <w:r w:rsidR="0085521C" w:rsidRPr="00347680">
        <w:rPr>
          <w:rFonts w:ascii="Times New Roman" w:hAnsi="Times New Roman" w:cs="Times New Roman"/>
          <w:sz w:val="28"/>
          <w:szCs w:val="28"/>
          <w:lang w:val="ru-RU"/>
        </w:rPr>
        <w:t>346481,</w:t>
      </w:r>
      <w:r w:rsidR="0085521C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Ростовская область, </w:t>
      </w:r>
      <w:r w:rsidR="0085521C" w:rsidRPr="00347680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Октябрьский район, </w:t>
      </w:r>
      <w:r w:rsidR="0085521C" w:rsidRPr="00347680">
        <w:rPr>
          <w:rFonts w:ascii="Times New Roman" w:hAnsi="Times New Roman" w:cs="Times New Roman"/>
          <w:sz w:val="28"/>
          <w:szCs w:val="28"/>
          <w:lang w:val="ru-RU"/>
        </w:rPr>
        <w:t>п. Новокадамово, ул. Шоссейная,1.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официального сайта, где размещён административный регламент: </w:t>
      </w:r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="0085521C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artemovskoe</w:t>
      </w:r>
      <w:proofErr w:type="spellEnd"/>
      <w:r w:rsidR="0085521C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85521C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746AB" w:rsidRPr="00347680" w:rsidRDefault="007746AB" w:rsidP="007746AB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 w:rsidR="0085521C" w:rsidRPr="003476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5521C" w:rsidRPr="003476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novokadamovo</w:t>
      </w:r>
      <w:proofErr w:type="spellEnd"/>
      <w:r w:rsidR="0085521C" w:rsidRPr="00347680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85521C" w:rsidRPr="003476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="0085521C" w:rsidRPr="00347680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85521C" w:rsidRPr="0034768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</w:p>
    <w:p w:rsidR="007746AB" w:rsidRPr="00347680" w:rsidRDefault="007746AB" w:rsidP="007746AB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</w:rPr>
        <w:t xml:space="preserve">Телефоны: </w:t>
      </w:r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8(86360)37935</w:t>
      </w:r>
      <w:r w:rsidRPr="003476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521C" w:rsidRPr="00347680">
        <w:rPr>
          <w:rFonts w:ascii="Times New Roman" w:hAnsi="Times New Roman" w:cs="Times New Roman"/>
          <w:color w:val="000000"/>
          <w:sz w:val="28"/>
          <w:szCs w:val="28"/>
        </w:rPr>
        <w:t>8(86360)37924.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Заявитель, обратившийся с целью получения муниципальной услуги, принимается Администрацией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в соответствии с графиком приема:</w:t>
      </w:r>
    </w:p>
    <w:tbl>
      <w:tblPr>
        <w:tblW w:w="0" w:type="auto"/>
        <w:tblInd w:w="1558" w:type="dxa"/>
        <w:tblLook w:val="0000" w:firstRow="0" w:lastRow="0" w:firstColumn="0" w:lastColumn="0" w:noHBand="0" w:noVBand="0"/>
      </w:tblPr>
      <w:tblGrid>
        <w:gridCol w:w="4050"/>
        <w:gridCol w:w="3771"/>
      </w:tblGrid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7746AB" w:rsidRPr="00347680" w:rsidRDefault="007746AB" w:rsidP="000A6A8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приема (</w:t>
            </w:r>
            <w:proofErr w:type="gram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8.00 – 17.00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12.00-13.00)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8.00 – 17.00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12.00-13.00)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8.00 – 17.00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12.00-13.00)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8.00 – 17.00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12.00-13.00)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8.00 – 16.00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12.00-13.00)</w:t>
            </w:r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proofErr w:type="spellEnd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  <w:proofErr w:type="spellEnd"/>
          </w:p>
        </w:tc>
        <w:tc>
          <w:tcPr>
            <w:tcW w:w="3771" w:type="dxa"/>
          </w:tcPr>
          <w:p w:rsidR="007746AB" w:rsidRPr="00347680" w:rsidRDefault="007746AB" w:rsidP="000A6A8A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  <w:proofErr w:type="spellEnd"/>
          </w:p>
        </w:tc>
      </w:tr>
      <w:tr w:rsidR="007746AB" w:rsidRPr="00347680" w:rsidTr="000A6A8A">
        <w:tc>
          <w:tcPr>
            <w:tcW w:w="4050" w:type="dxa"/>
          </w:tcPr>
          <w:p w:rsidR="007746AB" w:rsidRPr="00347680" w:rsidRDefault="007746AB" w:rsidP="000A6A8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1" w:type="dxa"/>
          </w:tcPr>
          <w:p w:rsidR="007746AB" w:rsidRPr="00347680" w:rsidRDefault="007746AB" w:rsidP="000A6A8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от 27 июля 2010 г. </w:t>
      </w:r>
      <w:r w:rsidRPr="00347680">
        <w:rPr>
          <w:rFonts w:ascii="Times New Roman" w:hAnsi="Times New Roman" w:cs="Times New Roman"/>
          <w:sz w:val="28"/>
          <w:szCs w:val="28"/>
        </w:rPr>
        <w:t>N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210-ФЗ «Об организации предоставления государственных и муниципальных услуг».</w:t>
      </w:r>
    </w:p>
    <w:p w:rsidR="007746AB" w:rsidRPr="00347680" w:rsidRDefault="007746AB" w:rsidP="007746A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367214" w:rsidRPr="00347680">
        <w:rPr>
          <w:rFonts w:ascii="Times New Roman" w:hAnsi="Times New Roman" w:cs="Times New Roman"/>
          <w:sz w:val="28"/>
          <w:szCs w:val="28"/>
          <w:lang w:val="ru-RU"/>
        </w:rPr>
        <w:t>Артемовского сельского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или МАУ МФЦ Октябрьского района.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Результатом предоставления муниципальной услуги является заключение дополнительных соглашений к договорам аренды, безвозмездного пользования земельным участком  или получение заявителем отказа в предоставлении услуги.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Процедура предоставления услуги завершается путем получения заявителем: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Дополнительных соглашений к договорам аренды, безвозмездного пользования земельным участком;  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уведомления об отказе в предоставлении услуги.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Максимально допустимый срок предоставления муниципальной услуги не должен превышать 30 рабочих дней. 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7746AB" w:rsidRPr="00347680" w:rsidRDefault="007746AB" w:rsidP="007746AB">
      <w:pPr>
        <w:ind w:firstLine="851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Земельный кодекс Российской Федерации от 25.10.2001 №136-ФЗ («Российская газета» от 30.10.2001 №№211-212).</w:t>
      </w:r>
    </w:p>
    <w:p w:rsidR="007746AB" w:rsidRPr="00347680" w:rsidRDefault="007746AB" w:rsidP="007746AB">
      <w:pPr>
        <w:ind w:firstLine="851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lastRenderedPageBreak/>
        <w:t>Федеральный закон от 25.10.2001 №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137-ФЗ «О введении в действие Земельного кодекса Российской Федерации», («Парламентская газета», №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204-205, 30.10.2001, «Российская газета», №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211-212, 30.10.2001)</w:t>
      </w:r>
    </w:p>
    <w:p w:rsidR="007746AB" w:rsidRPr="00347680" w:rsidRDefault="007746AB" w:rsidP="007746A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Гражданский кодекс РФ от  30.11.1994  № 51-ФЗ («Российская газета» № 238-239 от 08.12.1994).</w:t>
      </w:r>
    </w:p>
    <w:p w:rsidR="007746AB" w:rsidRPr="00347680" w:rsidRDefault="007746AB" w:rsidP="007746A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24.11.1995 №181-ФЗ «О социальной защите инвалидов в Российской Федерации» («Собрание законодательства РФ», 1995 №</w:t>
      </w:r>
      <w:r w:rsidRPr="00347680">
        <w:rPr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48).</w:t>
      </w:r>
    </w:p>
    <w:p w:rsidR="007746AB" w:rsidRPr="00347680" w:rsidRDefault="007746AB" w:rsidP="007746A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27.07.2010 №</w:t>
      </w:r>
      <w:r w:rsidRPr="00347680">
        <w:rPr>
          <w:rFonts w:ascii="Times New Roman" w:hAnsi="Times New Roman" w:cs="Times New Roman"/>
          <w:sz w:val="28"/>
          <w:szCs w:val="28"/>
        </w:rPr>
        <w:t> 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210-ФЗ «Об организации предоставления государственных и муниципальных услуг» («Российская газета», 30.07.2010 № 168).</w:t>
      </w:r>
    </w:p>
    <w:p w:rsidR="007746AB" w:rsidRPr="00347680" w:rsidRDefault="007746AB" w:rsidP="007746A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Областной закон от 22.07.2003 №19-ЗС «О регулировании земельных отношений в Ростовской области» («Наше время», №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</w:rPr>
        <w:t> 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>161).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3476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Устав муниципального образования «</w:t>
      </w:r>
      <w:r w:rsidR="00367214" w:rsidRPr="003476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Артемовское сельское поселение</w:t>
      </w:r>
      <w:r w:rsidRPr="0034768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 xml:space="preserve"> («Сельский Вестник»).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№ 1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к настоящему Административному регламенту</w:t>
      </w:r>
      <w:r w:rsidRPr="00347680">
        <w:rPr>
          <w:rFonts w:ascii="Times New Roman" w:hAnsi="Times New Roman" w:cs="Times New Roman"/>
          <w:color w:val="000000"/>
          <w:kern w:val="28"/>
          <w:sz w:val="28"/>
          <w:szCs w:val="28"/>
          <w:lang w:val="ru-RU"/>
        </w:rPr>
        <w:t xml:space="preserve">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347680">
          <w:rPr>
            <w:rFonts w:ascii="Times New Roman" w:hAnsi="Times New Roman" w:cs="Times New Roman"/>
            <w:sz w:val="28"/>
            <w:szCs w:val="28"/>
            <w:lang w:val="ru-RU"/>
          </w:rPr>
          <w:t>части 6 статьи 7</w:t>
        </w:r>
      </w:hyperlink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2.8. Основания для отказа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отсутствие хотя бы одного из документов, указанных в Приложении № 1 к  Административному регламенту, за исключением документов,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находящихся 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- обращение за получением муниципальной услуги ненадлежащего лица.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lastRenderedPageBreak/>
        <w:t>2.9. Перечень услуг, которые являются необходимыми и обязательными для предоставления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Росреестра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РФ;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палата.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2.10. Порядок взимания платы за предоставление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Услуга предоставляется бесплатно.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2.12. Максимальный срок ожидания в очереди.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составляет 15 минут.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2.13. Срок и порядок регистрации запроса заявителя о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Запрос заявителя регистрируется в журнале входящей корреспонденции уполномоченным сотрудником в течение времени, необходимом для проведения первичной проверки предоставляемых документов и не может превышать 15 минут.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 Требования к помещениям, в которых предоставляется муниципальная услуга.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2.14.3.Места ожидания предоставления муниципальной услуги оборудуются стульями, кресельными секциями.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2.14.4.Места получения информации оборудуются информационными стендами, стульями и столами.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2.14.5.В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lastRenderedPageBreak/>
        <w:t>2.14.6.Помещения,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условиями для беспрепятственного доступа к объектам и предоставляемым в них услугам;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2.15.7.Так же должны быть обеспечены следующие показатели доступности услуги для инвалидов: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- допуск на объекты 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2.15. Показатели доступности и качества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Критериями доступности и качества оказания муниципальной услуги являются: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удовлетворенность заявителей качеством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информации;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Основными требованиями к качеству предоставления муниципальной услуги являются: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б) наглядность форм предоставляемой информации об административных процедурах;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Приём заявителя и выдачу документов заявителю осуществляет должностное лицо Администрации или МФЦ.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2.16. Время приёма заявителей.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Часы приема заявителей сотрудниками Администрации, а так же сотрудниками центрального офиса или территориально обособленног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347680">
        <w:rPr>
          <w:rFonts w:ascii="Times New Roman" w:hAnsi="Times New Roman" w:cs="Times New Roman"/>
          <w:sz w:val="28"/>
          <w:szCs w:val="28"/>
          <w:lang w:val="ru-RU"/>
        </w:rPr>
        <w:t>-ых) структурного(-ых) подразделения(-</w:t>
      </w:r>
      <w:proofErr w:type="spell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Pr="00347680">
        <w:rPr>
          <w:rFonts w:ascii="Times New Roman" w:hAnsi="Times New Roman" w:cs="Times New Roman"/>
          <w:sz w:val="28"/>
          <w:szCs w:val="28"/>
          <w:lang w:val="ru-RU"/>
        </w:rPr>
        <w:t>) МАУ МФЦ Октябрьского района указаны выше.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ind w:firstLine="709"/>
        <w:jc w:val="center"/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6AB" w:rsidRPr="00347680" w:rsidRDefault="007746AB" w:rsidP="00774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 Состав административных процедур: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3.1.3. Принятие решения о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3.1.4. Оформление документов.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3.1.5. Предоставление результата муниципальной услуги заявителю.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3.3. Последовательность и сроки выполнения административных процедур, требования к порядку их выполнения:</w:t>
      </w:r>
    </w:p>
    <w:p w:rsidR="007746AB" w:rsidRPr="00347680" w:rsidRDefault="007746AB" w:rsidP="007746AB">
      <w:pPr>
        <w:widowControl w:val="0"/>
        <w:tabs>
          <w:tab w:val="left" w:pos="15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3.3.1. Заявитель предоставляет в Администрацию поселения заявление и полный пакет документов, указанных в приложении №1 к настоящему Административному регламенту, </w:t>
      </w: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исключением документов,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находящихся 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устанавливает личность заявителя либо его представителя, проверяет полномочия обратившегося лица;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регистрирует заявление;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- информирует заявителя о сроках рассмотрения заявления.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объясняет содержание выявленных недостатков, предлагает принять меры по их устранению и возвращает документы заявителю.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</w:t>
      </w:r>
      <w:r w:rsidRPr="0034768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рабочего дня Главе Администрации поселения для назначения ответственного исполнителя.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3.3.2. . Заявитель вправе представить по собственной инициативе документы, отмеченные в приложении №1 к настоящему Административному регламенту знаком «*»,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данной административной процедуры является окончательный сбор документов, указанных в приложении №1 к настоящему Административному регламенту.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3.3.3. По результатам рассмотрения и проверки 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При отсутствии оснований для отказа в предоставлении муниципальной услуги ответственный исполнитель: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осуществляет подготовку проекта нормативного правового акта о расторжении договора аренды муниципального имущества (за исключением земельных участков);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- направляет данный проект нормативного правового акта на правовую экспертизу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выполнения данной административной процедуры является подписание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 соглашений к договорам аренды, безвозмездного пользования земельным участком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либо подписанное Главой Администрации поселения письмо об отказе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– 10 рабочих дней.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3.3.5. Ответственный исполнитель выдает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дополнительные соглашения к договорам аренды, безвозмездного пользования земельным участком 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заявителю, способом, указанным в заявлении о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выполнения данной административной процедуры является выдача заявителю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дополнительных соглашений к договорам аренды, безвозмездного пользования земельным участком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Выдача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дополнительных соглашений к договорам аренды, безвозмездного пользования земельным участком 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3.4. Блок-схема предоставления муниципальной услуги указана в Приложении № 4 Административного регламента.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tabs>
          <w:tab w:val="left" w:pos="42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347680">
        <w:rPr>
          <w:rFonts w:ascii="Times New Roman" w:hAnsi="Times New Roman" w:cs="Times New Roman"/>
          <w:bCs/>
          <w:spacing w:val="-4"/>
          <w:kern w:val="32"/>
          <w:sz w:val="28"/>
          <w:szCs w:val="28"/>
          <w:lang w:val="ru-RU"/>
        </w:rPr>
        <w:t xml:space="preserve">ФОРМЫ </w:t>
      </w:r>
      <w:proofErr w:type="gramStart"/>
      <w:r w:rsidRPr="00347680">
        <w:rPr>
          <w:rFonts w:ascii="Times New Roman" w:hAnsi="Times New Roman" w:cs="Times New Roman"/>
          <w:bCs/>
          <w:spacing w:val="-4"/>
          <w:kern w:val="32"/>
          <w:sz w:val="28"/>
          <w:szCs w:val="28"/>
          <w:lang w:val="ru-RU"/>
        </w:rPr>
        <w:t>КОНТРОЛЯ ЗА</w:t>
      </w:r>
      <w:proofErr w:type="gramEnd"/>
      <w:r w:rsidRPr="00347680">
        <w:rPr>
          <w:rFonts w:ascii="Times New Roman" w:hAnsi="Times New Roman" w:cs="Times New Roman"/>
          <w:bCs/>
          <w:spacing w:val="-4"/>
          <w:kern w:val="32"/>
          <w:sz w:val="28"/>
          <w:szCs w:val="28"/>
          <w:lang w:val="ru-RU"/>
        </w:rPr>
        <w:t xml:space="preserve"> ИСПОЛНЕНИЕМ АДМИНИСТРАТИВНОГО РЕГЛАМЕНТА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4.1. Текущий </w:t>
      </w:r>
      <w:proofErr w:type="gramStart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367214"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поселения (далее – Глава Администрации).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4.2. Глава Администрации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 в соответствии с действующим законодательством.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4.4. </w:t>
      </w:r>
      <w:proofErr w:type="gramStart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3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bCs/>
          <w:kern w:val="32"/>
          <w:sz w:val="28"/>
          <w:szCs w:val="28"/>
          <w:lang w:val="ru-RU"/>
        </w:rPr>
        <w:lastRenderedPageBreak/>
        <w:t>5.ДОСУДЕБНЫЙ (ВНЕСУДЕБНЫЙ) ПОРЯДОК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 xml:space="preserve"> ОБЖАЛОВАНИЯ РЕШЕНИЙ И ДЕЙСТВИЙ (БЕЗДЕЙСТВИЯ) ОРГАНА, ПРЕДОСТАВЛЯЮЩЕГО 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МУНИЦИПАЛЬНУЮ</w:t>
      </w:r>
      <w:proofErr w:type="gramEnd"/>
    </w:p>
    <w:p w:rsidR="007746AB" w:rsidRPr="00347680" w:rsidRDefault="007746AB" w:rsidP="007746AB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УСЛУГУ, А ТАКЖЕ ДОЛЖНОСТНЫХ ЛИЦ</w:t>
      </w:r>
    </w:p>
    <w:p w:rsidR="007746AB" w:rsidRPr="00347680" w:rsidRDefault="007746AB" w:rsidP="007746AB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 Предметом жалобы может быть: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5.2.1. Нарушение срока регистрации заявления заявителя о предоставлении муниципальной услуги. 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5.2.2. Нарушение срока предоставления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5.2.5.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5.2.7.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Отказ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поселения, должностного лица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Жалоба на действия, указанные в пункте 5.2., может быть направлена в адрес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 на имя Главы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 или его заместителя.</w:t>
      </w:r>
    </w:p>
    <w:p w:rsidR="007746AB" w:rsidRPr="00347680" w:rsidRDefault="007746AB" w:rsidP="007746A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Жалоба может быть подана в Администрацию при личном обращении, почтой (в том числе электронной), через многофункциональный центр, с использованием портала государственных и муниципальных услуг, либо регионального портала государственных и муниципальных услуг.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Жалоба должна содержать: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Наименование Администрации, предоставляющей муниципальную услугу, должностного лица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поселения, решения и действия (бездействие) которых обжалуются.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Сведения об обжалуемых решениях и действиях (бездействии) должностного лица.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Жалоба, поступившая в Администрацию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Артемовского сельского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поселения, подлежит рассмотрению Главой Администрации </w:t>
      </w:r>
      <w:r w:rsidR="00367214"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Артемовского сельского 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По результатам рассмотрения жалобы принимает одно из следующих решений: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5.7.1. </w:t>
      </w:r>
      <w:proofErr w:type="gramStart"/>
      <w:r w:rsidRPr="00347680">
        <w:rPr>
          <w:rFonts w:ascii="Times New Roman" w:hAnsi="Times New Roman" w:cs="Times New Roman"/>
          <w:sz w:val="28"/>
          <w:szCs w:val="28"/>
          <w:lang w:val="ru-RU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 же в иных формах.</w:t>
      </w:r>
      <w:proofErr w:type="gramEnd"/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5.7.2. Отказывает в удовлетворении жалобы.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>5.10. З</w:t>
      </w:r>
      <w:r w:rsidRPr="00347680">
        <w:rPr>
          <w:rFonts w:ascii="Times New Roman" w:hAnsi="Times New Roman" w:cs="Times New Roman"/>
          <w:sz w:val="28"/>
          <w:szCs w:val="28"/>
          <w:lang w:val="ru-RU"/>
        </w:rPr>
        <w:t>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7746AB" w:rsidRPr="00347680" w:rsidRDefault="007746AB" w:rsidP="007746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5.11. Информирование заявителя о порядке подачи и рассмотрения жалобы, по его заявлению, может быть осуществлено</w:t>
      </w:r>
      <w:r w:rsidRPr="003476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7746AB" w:rsidRPr="00347680" w:rsidRDefault="007746AB" w:rsidP="007746A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7746AB" w:rsidRPr="00BA35D9" w:rsidTr="000A6A8A">
        <w:tc>
          <w:tcPr>
            <w:tcW w:w="4788" w:type="dxa"/>
            <w:shd w:val="clear" w:color="auto" w:fill="auto"/>
          </w:tcPr>
          <w:p w:rsidR="007746AB" w:rsidRPr="00347680" w:rsidRDefault="007746AB" w:rsidP="000A6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746AB" w:rsidRPr="00347680" w:rsidRDefault="007746AB" w:rsidP="000A6A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7746AB" w:rsidRPr="00347680" w:rsidRDefault="007746AB" w:rsidP="000A6A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A8A" w:rsidRDefault="000A6A8A" w:rsidP="007746AB">
      <w:pPr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специалист по делопроизводству</w:t>
      </w:r>
    </w:p>
    <w:p w:rsidR="007746AB" w:rsidRPr="00347680" w:rsidRDefault="000A6A8A" w:rsidP="007746AB">
      <w:pPr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 архивной работе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М.С.Хмелёва</w:t>
      </w:r>
      <w:proofErr w:type="spellEnd"/>
    </w:p>
    <w:p w:rsidR="007746AB" w:rsidRPr="00347680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  <w:sectPr w:rsidR="007746AB" w:rsidRPr="00347680" w:rsidSect="007746AB">
          <w:headerReference w:type="even" r:id="rId11"/>
          <w:type w:val="continuous"/>
          <w:pgSz w:w="11907" w:h="16834" w:code="9"/>
          <w:pgMar w:top="426" w:right="567" w:bottom="1134" w:left="1134" w:header="0" w:footer="0" w:gutter="0"/>
          <w:cols w:space="720"/>
        </w:sectPr>
      </w:pPr>
    </w:p>
    <w:p w:rsidR="007746AB" w:rsidRPr="00347680" w:rsidRDefault="007746AB" w:rsidP="007746A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Приложение  № 1</w:t>
      </w:r>
    </w:p>
    <w:p w:rsidR="007746AB" w:rsidRPr="00347680" w:rsidRDefault="007746AB" w:rsidP="007746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7746AB" w:rsidRPr="00347680" w:rsidRDefault="007746AB" w:rsidP="007746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по предоставлению муниципальной услуги</w:t>
      </w:r>
    </w:p>
    <w:p w:rsidR="007746AB" w:rsidRPr="00347680" w:rsidRDefault="007746AB" w:rsidP="007746AB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46AB" w:rsidRPr="00347680" w:rsidRDefault="007746AB" w:rsidP="007746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</w:t>
      </w:r>
    </w:p>
    <w:tbl>
      <w:tblPr>
        <w:tblW w:w="10632" w:type="dxa"/>
        <w:jc w:val="center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601"/>
        <w:gridCol w:w="2126"/>
      </w:tblGrid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Заявление о заключении дополнительного соглашения к договору аренды, безвозмездного срочного пользования земельным участком. </w:t>
            </w:r>
          </w:p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Документ, удостоверяющий  личность заявителя или  представителя заявителя: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 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 Свидетельство о рассмотрение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рождении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3.1.3.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усыновлении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3.2.2. Определение арбитражного суда о введении внешнего управления и назначении внешнего управляющего (для </w:t>
            </w: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Выписка из ЕГРЮЛ*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Выписка из ЕГРИП* (для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6.Документы - основания для внесения изменений в договор аренды земельного участка: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6.1. Документ, подтверждающий смену фамилии, имени, отчества (при изменении фамилии, имени или отчества)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6.1.1.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6.1.3.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брака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 Выписка из ЕГРИП (при изменении фамилии, имени или отчества)*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 Выписка из ЕГРЮЛ (при изменении наименования или организационно-правовой формы юридического лица)*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6.4. Выписка из ЕГРП о переходе прав на объект недвижимости </w:t>
            </w:r>
            <w:proofErr w:type="gram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переходе права собственности на здания, сооружения, находящиеся на земельном участке)*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 При изменении доли в праве собственности (хозяйственного ведения) на объек</w:t>
            </w:r>
            <w:proofErr w:type="gram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т(</w:t>
            </w:r>
            <w:proofErr w:type="gram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ы) недвижимого имущества, расположенные(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 земельном участке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6.5.1.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6.5.1. Выписка из ЕГРП </w:t>
            </w:r>
            <w:proofErr w:type="gram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случае, если права зарегистрированы в ЕГРП*)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6.5.2. В случае</w:t>
            </w:r>
            <w:proofErr w:type="gram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если права не зарегистрированы в ЕГРП </w:t>
            </w:r>
          </w:p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6.5.2.1. Соглашение о распределении долей между правообладателями  объекта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недвижимого имущества, расположенного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 земельном участке</w:t>
            </w:r>
          </w:p>
          <w:p w:rsidR="007746AB" w:rsidRPr="00347680" w:rsidRDefault="007746AB" w:rsidP="000A6A8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или</w:t>
            </w:r>
          </w:p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6.5.2.2. Решение суда об определении доли в праве собственности на здание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6.6. При изменении порядка пользования земельным участком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6.6.1. Решение суда об определении порядка пользования земельным участком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6.6.2. Соглашение между правообладателями объекта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недвижимого имущества, расположенного 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на земельном участке, об определении порядка пользования земельным участком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6.7. При наследовании обязательств по договору аренды: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6.7.1. Свидетельство о праве на наследство по закону (выданное нотариусом)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6.7.2. Свидетельство о праве на наследство по завещанию </w:t>
            </w: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выданное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6.8. При изменении размера арендной платы: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6.8.1. Решение суда об изменении кадастровой стоимости </w:t>
            </w:r>
          </w:p>
        </w:tc>
        <w:tc>
          <w:tcPr>
            <w:tcW w:w="21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6.8.2. </w:t>
            </w:r>
            <w:proofErr w:type="gramStart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  <w:proofErr w:type="gramEnd"/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подтверждающие отнесение заявителя к категории лиц освобожденных от уплаты земельного налога</w:t>
            </w:r>
          </w:p>
        </w:tc>
        <w:tc>
          <w:tcPr>
            <w:tcW w:w="21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6.9. В случае образования земельного участка в измененных границах в результате раздела*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предъявлении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</w:tc>
      </w:tr>
      <w:tr w:rsidR="007746AB" w:rsidRPr="00BA35D9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6.9.1. Акт органа местного самоуправления о разделе земельного участка*</w:t>
            </w:r>
          </w:p>
        </w:tc>
        <w:tc>
          <w:tcPr>
            <w:tcW w:w="21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46AB" w:rsidRPr="00347680" w:rsidTr="000A6A8A">
        <w:trPr>
          <w:trHeight w:val="20"/>
          <w:jc w:val="center"/>
        </w:trPr>
        <w:tc>
          <w:tcPr>
            <w:tcW w:w="905" w:type="dxa"/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7746AB" w:rsidRPr="00347680" w:rsidRDefault="007746AB" w:rsidP="000A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proofErr w:type="spellEnd"/>
            <w:r w:rsidRPr="003476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</w:tbl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347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* - Документы, запрашиваемые в рамках межведомственного взаимодействия, либо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Заявитель вправе </w:t>
      </w:r>
      <w:proofErr w:type="gramStart"/>
      <w:r w:rsidRPr="00347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предоставить указанные документы</w:t>
      </w:r>
      <w:proofErr w:type="gramEnd"/>
      <w:r w:rsidRPr="00347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самостоятельно. Не предоставление данных документов не является основанием для отказа в муниципальной услуге.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746AB" w:rsidRPr="007746AB" w:rsidSect="000A6A8A">
          <w:pgSz w:w="11907" w:h="16834" w:code="9"/>
          <w:pgMar w:top="425" w:right="567" w:bottom="567" w:left="1134" w:header="0" w:footer="0" w:gutter="0"/>
          <w:cols w:space="720"/>
        </w:sect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7746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</w:t>
      </w:r>
    </w:p>
    <w:p w:rsidR="007746AB" w:rsidRPr="00347680" w:rsidRDefault="007746AB" w:rsidP="007746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Приложение № 2</w:t>
      </w:r>
    </w:p>
    <w:p w:rsidR="007746AB" w:rsidRPr="00347680" w:rsidRDefault="007746AB" w:rsidP="007746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к Административному регламенту</w:t>
      </w:r>
    </w:p>
    <w:p w:rsidR="007746AB" w:rsidRPr="00347680" w:rsidRDefault="007746AB" w:rsidP="007746AB">
      <w:pPr>
        <w:autoSpaceDE w:val="0"/>
        <w:autoSpaceDN w:val="0"/>
        <w:adjustRightInd w:val="0"/>
        <w:ind w:firstLine="720"/>
        <w:jc w:val="right"/>
        <w:rPr>
          <w:rFonts w:ascii="Times New Roman" w:eastAsia="Calibri" w:hAnsi="Times New Roman" w:cs="Times New Roman"/>
          <w:lang w:val="ru-RU" w:eastAsia="en-US"/>
        </w:rPr>
      </w:pPr>
      <w:r w:rsidRPr="00347680">
        <w:rPr>
          <w:rFonts w:ascii="Times New Roman" w:hAnsi="Times New Roman" w:cs="Times New Roman"/>
          <w:lang w:val="ru-RU"/>
        </w:rPr>
        <w:t>по предоставлению муниципальной услуги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val="ru-RU" w:eastAsia="en-US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eastAsia="Calibri" w:hAnsi="Times New Roman" w:cs="Times New Roman"/>
          <w:b/>
          <w:lang w:val="ru-RU" w:eastAsia="en-US"/>
        </w:rPr>
        <w:t>Образец заявления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 xml:space="preserve">Главе Администрации 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________________________  поселения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______________________________________</w:t>
      </w:r>
    </w:p>
    <w:p w:rsidR="007746AB" w:rsidRPr="00347680" w:rsidRDefault="007746AB" w:rsidP="0077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(Ф.И.О.)</w:t>
      </w:r>
    </w:p>
    <w:p w:rsidR="007746AB" w:rsidRPr="00347680" w:rsidRDefault="007746AB" w:rsidP="007746AB">
      <w:pPr>
        <w:widowControl w:val="0"/>
        <w:pBdr>
          <w:bottom w:val="single" w:sz="12" w:space="1" w:color="auto"/>
        </w:pBdr>
        <w:tabs>
          <w:tab w:val="left" w:pos="5085"/>
        </w:tabs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от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 xml:space="preserve"> (ФИО)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(адрес регистрации)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(контактный телефон)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hAnsi="Times New Roman" w:cs="Times New Roman"/>
          <w:b/>
          <w:lang w:val="ru-RU"/>
        </w:rPr>
        <w:t>ЗАЯВЛЕНИЕ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hAnsi="Times New Roman" w:cs="Times New Roman"/>
          <w:b/>
          <w:lang w:val="ru-RU"/>
        </w:rPr>
        <w:t xml:space="preserve">О заключении дополнительного соглашения к договору аренды, 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hAnsi="Times New Roman" w:cs="Times New Roman"/>
          <w:b/>
          <w:lang w:val="ru-RU"/>
        </w:rPr>
        <w:t>безвозмездного пользования земельным участком.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Прошу заключить дополнительное соглашение к договору 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____________________________________________________________________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аренды, безвозмездного срочного пользования земельным участком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от ______________ № ____________________________________ земельного участка      с кадастровым номером __________________________, площадью ________, расположенного ____________________________________________________________________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(местоположение)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 xml:space="preserve">в связи </w:t>
      </w:r>
      <w:proofErr w:type="gramStart"/>
      <w:r w:rsidRPr="00347680">
        <w:rPr>
          <w:rFonts w:ascii="Times New Roman" w:hAnsi="Times New Roman" w:cs="Times New Roman"/>
          <w:lang w:val="ru-RU"/>
        </w:rPr>
        <w:t>с</w:t>
      </w:r>
      <w:proofErr w:type="gramEnd"/>
      <w:r w:rsidRPr="00347680">
        <w:rPr>
          <w:rFonts w:ascii="Times New Roman" w:hAnsi="Times New Roman" w:cs="Times New Roman"/>
          <w:lang w:val="ru-RU"/>
        </w:rPr>
        <w:t xml:space="preserve"> ____________________________________________________________</w:t>
      </w:r>
    </w:p>
    <w:p w:rsidR="007746AB" w:rsidRPr="00347680" w:rsidRDefault="007746AB" w:rsidP="007746A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347680">
        <w:rPr>
          <w:rFonts w:ascii="Times New Roman" w:hAnsi="Times New Roman" w:cs="Times New Roman"/>
          <w:bCs/>
          <w:lang w:val="ru-RU"/>
        </w:rPr>
        <w:t>Результат предоставления услуги прошу мне передать ___________________________</w:t>
      </w:r>
    </w:p>
    <w:p w:rsidR="007746AB" w:rsidRPr="00347680" w:rsidRDefault="007746AB" w:rsidP="007746AB">
      <w:pPr>
        <w:widowControl w:val="0"/>
        <w:spacing w:before="120"/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347680">
        <w:rPr>
          <w:rFonts w:ascii="Times New Roman" w:hAnsi="Times New Roman" w:cs="Times New Roman"/>
          <w:bCs/>
          <w:lang w:val="ru-RU"/>
        </w:rPr>
        <w:t xml:space="preserve">                                                   </w:t>
      </w:r>
      <w:r w:rsidRPr="00347680">
        <w:rPr>
          <w:rFonts w:ascii="Times New Roman" w:hAnsi="Times New Roman" w:cs="Times New Roman"/>
          <w:bCs/>
          <w:i/>
          <w:lang w:val="ru-RU"/>
        </w:rPr>
        <w:t>(нарочно, почтовым отправлением, в электронном виде)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hAnsi="Times New Roman" w:cs="Times New Roman"/>
          <w:b/>
          <w:lang w:val="ru-RU"/>
        </w:rPr>
        <w:t xml:space="preserve"> 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  <w:r w:rsidRPr="00347680">
        <w:rPr>
          <w:rFonts w:ascii="Times New Roman" w:hAnsi="Times New Roman" w:cs="Times New Roman"/>
          <w:b/>
          <w:lang w:val="ru-RU"/>
        </w:rPr>
        <w:t>Приложение: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1. 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2._________________________________________________________________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3._________________________________________________________________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4._________________________________________________________________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5._________________________________________________________________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6._________________________________________________________________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7._________________________________________________________________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8._________________________________________________________________</w:t>
      </w:r>
    </w:p>
    <w:p w:rsidR="007746AB" w:rsidRPr="00347680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347680" w:rsidRDefault="007746AB" w:rsidP="007746A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ab/>
        <w:t>_______________</w:t>
      </w:r>
      <w:r w:rsidRPr="00347680">
        <w:rPr>
          <w:rFonts w:ascii="Times New Roman" w:hAnsi="Times New Roman" w:cs="Times New Roman"/>
          <w:lang w:val="ru-RU"/>
        </w:rPr>
        <w:tab/>
        <w:t>_________________</w:t>
      </w:r>
    </w:p>
    <w:p w:rsidR="007746AB" w:rsidRPr="00347680" w:rsidRDefault="007746AB" w:rsidP="007746A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ab/>
        <w:t xml:space="preserve"> подпись</w:t>
      </w:r>
      <w:r w:rsidRPr="00347680">
        <w:rPr>
          <w:rFonts w:ascii="Times New Roman" w:hAnsi="Times New Roman" w:cs="Times New Roman"/>
          <w:lang w:val="ru-RU"/>
        </w:rPr>
        <w:tab/>
        <w:t xml:space="preserve"> дата</w:t>
      </w:r>
    </w:p>
    <w:p w:rsidR="007746AB" w:rsidRPr="00347680" w:rsidRDefault="007746AB" w:rsidP="007746A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7746AB" w:rsidRPr="007746AB" w:rsidRDefault="007746AB" w:rsidP="007746A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lang w:val="ru-RU"/>
        </w:rPr>
        <w:sectPr w:rsidR="007746AB" w:rsidRPr="007746AB" w:rsidSect="000A6A8A">
          <w:pgSz w:w="11907" w:h="16834" w:code="9"/>
          <w:pgMar w:top="426" w:right="567" w:bottom="1134" w:left="1134" w:header="0" w:footer="0" w:gutter="0"/>
          <w:cols w:space="720"/>
        </w:sectPr>
      </w:pPr>
    </w:p>
    <w:p w:rsidR="007746AB" w:rsidRPr="007746AB" w:rsidRDefault="007746AB" w:rsidP="007746A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lang w:val="ru-RU"/>
        </w:rPr>
      </w:pPr>
    </w:p>
    <w:p w:rsidR="007746AB" w:rsidRPr="00347680" w:rsidRDefault="007746AB" w:rsidP="007746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Приложение № 3</w:t>
      </w:r>
    </w:p>
    <w:p w:rsidR="007746AB" w:rsidRPr="00347680" w:rsidRDefault="007746AB" w:rsidP="007746AB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к Административному регламенту</w:t>
      </w:r>
    </w:p>
    <w:p w:rsidR="007746AB" w:rsidRPr="00347680" w:rsidRDefault="007746AB" w:rsidP="007746AB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lang w:val="ru-RU"/>
        </w:rPr>
      </w:pPr>
      <w:r w:rsidRPr="00347680">
        <w:rPr>
          <w:rFonts w:ascii="Times New Roman" w:hAnsi="Times New Roman" w:cs="Times New Roman"/>
          <w:lang w:val="ru-RU"/>
        </w:rPr>
        <w:t>по предоставлению муниципальной услуги</w:t>
      </w:r>
    </w:p>
    <w:p w:rsidR="007746AB" w:rsidRPr="007746AB" w:rsidRDefault="007746AB" w:rsidP="007746AB">
      <w:pPr>
        <w:autoSpaceDE w:val="0"/>
        <w:autoSpaceDN w:val="0"/>
        <w:adjustRightInd w:val="0"/>
        <w:ind w:firstLine="720"/>
        <w:jc w:val="right"/>
        <w:rPr>
          <w:b/>
          <w:bCs/>
          <w:lang w:val="ru-RU"/>
        </w:rPr>
      </w:pPr>
    </w:p>
    <w:p w:rsidR="007746AB" w:rsidRPr="007746AB" w:rsidRDefault="007746AB" w:rsidP="007746AB">
      <w:pPr>
        <w:autoSpaceDE w:val="0"/>
        <w:autoSpaceDN w:val="0"/>
        <w:adjustRightInd w:val="0"/>
        <w:ind w:firstLine="567"/>
        <w:jc w:val="both"/>
        <w:rPr>
          <w:b/>
          <w:bCs/>
          <w:lang w:val="ru-RU"/>
        </w:rPr>
      </w:pPr>
    </w:p>
    <w:p w:rsidR="007746AB" w:rsidRPr="007746AB" w:rsidRDefault="007746AB" w:rsidP="007746AB">
      <w:pPr>
        <w:keepNext/>
        <w:jc w:val="center"/>
        <w:outlineLvl w:val="0"/>
        <w:rPr>
          <w:b/>
          <w:kern w:val="28"/>
          <w:lang w:val="ru-RU"/>
        </w:rPr>
      </w:pPr>
      <w:r w:rsidRPr="007746AB">
        <w:rPr>
          <w:b/>
          <w:kern w:val="28"/>
          <w:lang w:val="ru-RU"/>
        </w:rPr>
        <w:t>Блок-схема</w:t>
      </w:r>
    </w:p>
    <w:p w:rsidR="007746AB" w:rsidRPr="007746AB" w:rsidRDefault="007746AB" w:rsidP="007746AB">
      <w:pPr>
        <w:autoSpaceDE w:val="0"/>
        <w:autoSpaceDN w:val="0"/>
        <w:adjustRightInd w:val="0"/>
        <w:ind w:firstLine="851"/>
        <w:jc w:val="right"/>
        <w:rPr>
          <w:lang w:val="ru-RU"/>
        </w:rPr>
      </w:pPr>
    </w:p>
    <w:p w:rsidR="007746AB" w:rsidRPr="007746AB" w:rsidRDefault="007746AB" w:rsidP="007746AB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13970" r="61595" b="1460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37.4pt;margin-top:8.9pt;width:0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+cMg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746AB" w:rsidRPr="007746AB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13970" r="13335" b="1016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5.7pt;margin-top:10.3pt;width:229.5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MAKwIAAFI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">
                <v:textbox>
                  <w:txbxContent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Прием, регистрация, проверка полноты и правильности оформления заявления и пр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13970" r="8890" b="508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563C14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3C14"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84.55pt;margin-top:-42.2pt;width:107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SeKwIAAFk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">
                <v:textbox>
                  <w:txbxContent>
                    <w:p w:rsidR="007746AB" w:rsidRPr="00563C14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3C14"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7746AB" w:rsidRPr="007746AB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1659255</wp:posOffset>
                </wp:positionV>
                <wp:extent cx="0" cy="243840"/>
                <wp:effectExtent l="52705" t="8255" r="61595" b="1460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37.4pt;margin-top:130.65pt;width:0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CN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Ok&#10;SA8zejx4HUuj+SwQNBhXgF+ldja0SE/q2Txp+s0hpauOqJZH75ezgeAsRCRvQsLGGSizHz5pBj4E&#10;CkS2To3tQ0rgAZ3iUM63ofCTR3Q8pHA6y+8We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855980</wp:posOffset>
                </wp:positionV>
                <wp:extent cx="0" cy="243840"/>
                <wp:effectExtent l="52705" t="5080" r="61595" b="1778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37.4pt;margin-top:67.4pt;width:0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d+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FS&#10;pIcZPR68jqVRvggEDcYV4FepnQ0t0pN6Nk+afnNI6aojquXR++VsIDgLEcmbkLBxBsrsh0+agQ+B&#10;ApGtU2P7kBJ4QKc4lPNtKPzkER0PKZzO8rtF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8890" r="61595" b="2349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6.65pt;margin-top:4.7pt;width:0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p+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zwNBvXEF+FVqZ0OL9KyezZOm3xxSumqJOvDo/XIxEJyFiORNSNg4A2X2/SfNwIdA&#10;gcjWubFdSAk8oHMcyuU+FH72iA6HFE4n+XSRx3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746AB" w:rsidRPr="007746AB" w:rsidRDefault="00AA60CF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125095</wp:posOffset>
                </wp:positionV>
                <wp:extent cx="2914650" cy="552450"/>
                <wp:effectExtent l="5715" t="5080" r="13335" b="1397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25.7pt;margin-top:9.85pt;width:229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">
                <v:textbox>
                  <w:txbxContent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Формирование и направление межведо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м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ственных запросов в органы (организ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а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7746A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815340</wp:posOffset>
                </wp:positionV>
                <wp:extent cx="2914650" cy="552450"/>
                <wp:effectExtent l="5715" t="6350" r="13335" b="1270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Оформление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6A8A" w:rsidRPr="00563C14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25.7pt;margin-top:64.2pt;width:229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">
                <v:textbox>
                  <w:txbxContent>
                    <w:p w:rsid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</w:t>
                      </w:r>
                    </w:p>
                    <w:p w:rsidR="007746AB" w:rsidRPr="00563C14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документов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36195</wp:posOffset>
                </wp:positionV>
                <wp:extent cx="2914650" cy="552450"/>
                <wp:effectExtent l="5715" t="8255" r="13335" b="10795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125.7pt;margin-top:2.85pt;width:229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">
                <v:textbox>
                  <w:txbxContent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 xml:space="preserve">Принятие решения о предоставлении </w:t>
                      </w:r>
                    </w:p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муниц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774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46AB" w:rsidRPr="007746AB" w:rsidRDefault="007746AB" w:rsidP="007746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131445</wp:posOffset>
                </wp:positionV>
                <wp:extent cx="1076325" cy="688340"/>
                <wp:effectExtent l="10160" t="6350" r="46990" b="5778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91.8pt;margin-top:10.35pt;width:84.75pt;height:5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FkOQIAAGM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131445</wp:posOffset>
                </wp:positionV>
                <wp:extent cx="1154430" cy="688340"/>
                <wp:effectExtent l="43815" t="6350" r="11430" b="5778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06.95pt;margin-top:10.35pt;width:90.9pt;height:54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469265</wp:posOffset>
                </wp:positionV>
                <wp:extent cx="2609850" cy="678180"/>
                <wp:effectExtent l="6350" t="8890" r="12700" b="825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Письмо об отказе в предоставлении </w:t>
                            </w:r>
                          </w:p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269.75pt;margin-top:36.95pt;width:205.5pt;height:5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DiLg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">
                <v:textbox>
                  <w:txbxContent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 xml:space="preserve">Письмо об отказе в предоставлении </w:t>
                      </w:r>
                    </w:p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мун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469265</wp:posOffset>
                </wp:positionV>
                <wp:extent cx="2914650" cy="725805"/>
                <wp:effectExtent l="7620" t="8890" r="11430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7746A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gramStart"/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>Заключении</w:t>
                            </w:r>
                            <w:proofErr w:type="gramEnd"/>
                            <w:r w:rsidRPr="007746AB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дополнительных соглашений к договорам аренды, безвозмездного срочного пользования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3.6pt;margin-top:36.95pt;width:229.5pt;height:5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">
                <v:textbox>
                  <w:txbxContent>
                    <w:p w:rsidR="007746AB" w:rsidRP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proofErr w:type="gramStart"/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Заключении</w:t>
                      </w:r>
                      <w:proofErr w:type="gramEnd"/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 xml:space="preserve"> дополнительных соглашений к дог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ворам аренды, безвозмездного срочного польз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>о</w:t>
                      </w:r>
                      <w:r w:rsidRPr="007746AB">
                        <w:rPr>
                          <w:sz w:val="20"/>
                          <w:szCs w:val="20"/>
                          <w:lang w:val="ru-RU"/>
                        </w:rPr>
                        <w:t xml:space="preserve">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1195070</wp:posOffset>
                </wp:positionV>
                <wp:extent cx="1480185" cy="604520"/>
                <wp:effectExtent l="5715" t="10795" r="38100" b="6096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6.95pt;margin-top:94.1pt;width:116.5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+gOgIAAGM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2499360</wp:posOffset>
                </wp:positionV>
                <wp:extent cx="0" cy="381635"/>
                <wp:effectExtent l="52705" t="10160" r="61595" b="1778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44.15pt;margin-top:196.8pt;width:0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brMgIAAF0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2880995</wp:posOffset>
                </wp:positionV>
                <wp:extent cx="1362075" cy="295275"/>
                <wp:effectExtent l="12065" t="10795" r="6985" b="825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Pr="000A28C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28CB"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92.2pt;margin-top:226.85pt;width:107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lXLA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">
                <v:textbox>
                  <w:txbxContent>
                    <w:p w:rsidR="007746AB" w:rsidRPr="000A28CB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28CB"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1147445</wp:posOffset>
                </wp:positionV>
                <wp:extent cx="1542415" cy="652145"/>
                <wp:effectExtent l="36195" t="10795" r="12065" b="6096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2415" cy="652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6.1pt;margin-top:90.35pt;width:121.45pt;height:51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AA60CF" w:rsidP="007746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46990</wp:posOffset>
                </wp:positionV>
                <wp:extent cx="1900555" cy="699770"/>
                <wp:effectExtent l="7620" t="5715" r="6350" b="889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8A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28CB">
                              <w:rPr>
                                <w:sz w:val="20"/>
                                <w:szCs w:val="20"/>
                              </w:rPr>
                              <w:t>Предоставление</w:t>
                            </w:r>
                            <w:proofErr w:type="spellEnd"/>
                            <w:r w:rsidRPr="000A28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8CB"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  <w:proofErr w:type="spellEnd"/>
                            <w:r w:rsidRPr="000A28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8CB"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proofErr w:type="spellEnd"/>
                            <w:r w:rsidRPr="000A28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28CB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  <w:proofErr w:type="spellEnd"/>
                            <w:r w:rsidRPr="000A28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6A8A" w:rsidRPr="000A28CB" w:rsidRDefault="000A6A8A" w:rsidP="007746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A28CB">
                              <w:rPr>
                                <w:sz w:val="20"/>
                                <w:szCs w:val="20"/>
                              </w:rPr>
                              <w:t>заявителю</w:t>
                            </w:r>
                            <w:proofErr w:type="spellEnd"/>
                            <w:proofErr w:type="gramEnd"/>
                            <w:r w:rsidRPr="000A28C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67.85pt;margin-top:3.7pt;width:149.65pt;height:5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">
                <v:textbox>
                  <w:txbxContent>
                    <w:p w:rsidR="007746AB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28CB">
                        <w:rPr>
                          <w:sz w:val="20"/>
                          <w:szCs w:val="20"/>
                        </w:rPr>
                        <w:t xml:space="preserve">Предоставление результата муниципальной услуги </w:t>
                      </w:r>
                    </w:p>
                    <w:p w:rsidR="007746AB" w:rsidRPr="000A28CB" w:rsidRDefault="007746AB" w:rsidP="007746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28CB">
                        <w:rPr>
                          <w:sz w:val="20"/>
                          <w:szCs w:val="20"/>
                        </w:rPr>
                        <w:t>заяв</w:t>
                      </w:r>
                      <w:r w:rsidRPr="000A28CB">
                        <w:rPr>
                          <w:sz w:val="20"/>
                          <w:szCs w:val="20"/>
                        </w:rPr>
                        <w:t>и</w:t>
                      </w:r>
                      <w:r w:rsidRPr="000A28CB">
                        <w:rPr>
                          <w:sz w:val="20"/>
                          <w:szCs w:val="20"/>
                        </w:rPr>
                        <w:t>телю</w:t>
                      </w:r>
                      <w:proofErr w:type="gramEnd"/>
                      <w:r w:rsidRPr="000A28C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46AB" w:rsidRPr="007746AB" w:rsidRDefault="007746AB" w:rsidP="007746AB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746A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746AB" w:rsidRPr="007746AB" w:rsidRDefault="007746AB" w:rsidP="007746AB">
      <w:pPr>
        <w:tabs>
          <w:tab w:val="left" w:pos="189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746AB" w:rsidRPr="007746AB" w:rsidRDefault="007746AB" w:rsidP="00774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3B2D" w:rsidRPr="007746AB" w:rsidRDefault="002B3B2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B3B2D" w:rsidRPr="007746AB" w:rsidSect="000A6A8A">
      <w:pgSz w:w="11906" w:h="16838"/>
      <w:pgMar w:top="360" w:right="851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35" w:rsidRDefault="00C91335">
      <w:r>
        <w:separator/>
      </w:r>
    </w:p>
  </w:endnote>
  <w:endnote w:type="continuationSeparator" w:id="0">
    <w:p w:rsidR="00C91335" w:rsidRDefault="00C9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35" w:rsidRDefault="00C91335">
      <w:r>
        <w:separator/>
      </w:r>
    </w:p>
  </w:footnote>
  <w:footnote w:type="continuationSeparator" w:id="0">
    <w:p w:rsidR="00C91335" w:rsidRDefault="00C9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8A" w:rsidRDefault="000A6A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6A8A" w:rsidRDefault="000A6A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/>
      </w:pPr>
    </w:lvl>
  </w:abstractNum>
  <w:abstractNum w:abstractNumId="1">
    <w:nsid w:val="229F7302"/>
    <w:multiLevelType w:val="hybridMultilevel"/>
    <w:tmpl w:val="E52092D0"/>
    <w:lvl w:ilvl="0" w:tplc="0E6C98C2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CCC"/>
    <w:multiLevelType w:val="multilevel"/>
    <w:tmpl w:val="B9522DF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5D21"/>
    <w:multiLevelType w:val="hybridMultilevel"/>
    <w:tmpl w:val="184E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34374"/>
    <w:multiLevelType w:val="hybridMultilevel"/>
    <w:tmpl w:val="0C3E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1579"/>
    <w:multiLevelType w:val="hybridMultilevel"/>
    <w:tmpl w:val="A8CC10F0"/>
    <w:lvl w:ilvl="0" w:tplc="2CB6BD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A4"/>
    <w:rsid w:val="0009680C"/>
    <w:rsid w:val="000A6A8A"/>
    <w:rsid w:val="000E7C85"/>
    <w:rsid w:val="001C0A52"/>
    <w:rsid w:val="001E4285"/>
    <w:rsid w:val="001F2868"/>
    <w:rsid w:val="00224E0D"/>
    <w:rsid w:val="002B3B2D"/>
    <w:rsid w:val="002C2081"/>
    <w:rsid w:val="002E1773"/>
    <w:rsid w:val="00331C55"/>
    <w:rsid w:val="00347680"/>
    <w:rsid w:val="00367214"/>
    <w:rsid w:val="00382451"/>
    <w:rsid w:val="00393770"/>
    <w:rsid w:val="004504E6"/>
    <w:rsid w:val="00466376"/>
    <w:rsid w:val="004B767F"/>
    <w:rsid w:val="00517A2B"/>
    <w:rsid w:val="00545774"/>
    <w:rsid w:val="005543E5"/>
    <w:rsid w:val="005F28BE"/>
    <w:rsid w:val="00602816"/>
    <w:rsid w:val="00680FB0"/>
    <w:rsid w:val="007746AB"/>
    <w:rsid w:val="00782C8A"/>
    <w:rsid w:val="008143A4"/>
    <w:rsid w:val="00825DCC"/>
    <w:rsid w:val="00854CDE"/>
    <w:rsid w:val="0085521C"/>
    <w:rsid w:val="00874651"/>
    <w:rsid w:val="008B56FE"/>
    <w:rsid w:val="008C0D35"/>
    <w:rsid w:val="00A15622"/>
    <w:rsid w:val="00A354E7"/>
    <w:rsid w:val="00A54016"/>
    <w:rsid w:val="00A95187"/>
    <w:rsid w:val="00AA60CF"/>
    <w:rsid w:val="00B13861"/>
    <w:rsid w:val="00B41EC5"/>
    <w:rsid w:val="00B92552"/>
    <w:rsid w:val="00BA35D9"/>
    <w:rsid w:val="00BE0EDD"/>
    <w:rsid w:val="00C83CC0"/>
    <w:rsid w:val="00C91335"/>
    <w:rsid w:val="00CC015C"/>
    <w:rsid w:val="00CC14F2"/>
    <w:rsid w:val="00D35256"/>
    <w:rsid w:val="00D87B9A"/>
    <w:rsid w:val="00DB614B"/>
    <w:rsid w:val="00E145F8"/>
    <w:rsid w:val="00E15A47"/>
    <w:rsid w:val="00E532E1"/>
    <w:rsid w:val="00E92FF3"/>
    <w:rsid w:val="00F55595"/>
    <w:rsid w:val="00F63E3C"/>
    <w:rsid w:val="00F911EC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4"/>
    <w:rPr>
      <w:rFonts w:ascii="Arial" w:hAnsi="Arial" w:cs="Arial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7746AB"/>
    <w:pPr>
      <w:keepNext/>
      <w:jc w:val="both"/>
      <w:outlineLvl w:val="2"/>
    </w:pPr>
    <w:rPr>
      <w:rFonts w:ascii="Times New Roman" w:hAnsi="Times New Roman" w:cs="Times New Roman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43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rsid w:val="008143A4"/>
    <w:rPr>
      <w:color w:val="0000FF"/>
      <w:u w:val="single"/>
    </w:rPr>
  </w:style>
  <w:style w:type="paragraph" w:customStyle="1" w:styleId="ConsPlusCell">
    <w:name w:val="ConsPlusCell"/>
    <w:rsid w:val="008143A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4">
    <w:name w:val="No Spacing"/>
    <w:qFormat/>
    <w:rsid w:val="008143A4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8143A4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7746AB"/>
    <w:rPr>
      <w:b/>
      <w:sz w:val="28"/>
      <w:szCs w:val="20"/>
    </w:rPr>
  </w:style>
  <w:style w:type="paragraph" w:customStyle="1" w:styleId="ConsPlusNormal">
    <w:name w:val="ConsPlusNormal"/>
    <w:rsid w:val="00774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7746AB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ru-RU"/>
    </w:rPr>
  </w:style>
  <w:style w:type="paragraph" w:styleId="a6">
    <w:name w:val="header"/>
    <w:basedOn w:val="a"/>
    <w:link w:val="a7"/>
    <w:rsid w:val="007746AB"/>
    <w:pPr>
      <w:tabs>
        <w:tab w:val="center" w:pos="4536"/>
        <w:tab w:val="right" w:pos="9072"/>
      </w:tabs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7746AB"/>
    <w:rPr>
      <w:sz w:val="28"/>
      <w:szCs w:val="20"/>
    </w:rPr>
  </w:style>
  <w:style w:type="character" w:styleId="a8">
    <w:name w:val="page number"/>
    <w:basedOn w:val="a0"/>
    <w:rsid w:val="007746AB"/>
  </w:style>
  <w:style w:type="paragraph" w:styleId="a9">
    <w:name w:val="Normal (Web)"/>
    <w:basedOn w:val="a"/>
    <w:uiPriority w:val="99"/>
    <w:unhideWhenUsed/>
    <w:rsid w:val="007746A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rsid w:val="007746AB"/>
  </w:style>
  <w:style w:type="paragraph" w:styleId="aa">
    <w:name w:val="Balloon Text"/>
    <w:basedOn w:val="a"/>
    <w:link w:val="ab"/>
    <w:uiPriority w:val="99"/>
    <w:semiHidden/>
    <w:unhideWhenUsed/>
    <w:rsid w:val="000A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A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4"/>
    <w:rPr>
      <w:rFonts w:ascii="Arial" w:hAnsi="Arial" w:cs="Arial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7746AB"/>
    <w:pPr>
      <w:keepNext/>
      <w:jc w:val="both"/>
      <w:outlineLvl w:val="2"/>
    </w:pPr>
    <w:rPr>
      <w:rFonts w:ascii="Times New Roman" w:hAnsi="Times New Roman" w:cs="Times New Roman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43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rsid w:val="008143A4"/>
    <w:rPr>
      <w:color w:val="0000FF"/>
      <w:u w:val="single"/>
    </w:rPr>
  </w:style>
  <w:style w:type="paragraph" w:customStyle="1" w:styleId="ConsPlusCell">
    <w:name w:val="ConsPlusCell"/>
    <w:rsid w:val="008143A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4">
    <w:name w:val="No Spacing"/>
    <w:qFormat/>
    <w:rsid w:val="008143A4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8143A4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7746AB"/>
    <w:rPr>
      <w:b/>
      <w:sz w:val="28"/>
      <w:szCs w:val="20"/>
    </w:rPr>
  </w:style>
  <w:style w:type="paragraph" w:customStyle="1" w:styleId="ConsPlusNormal">
    <w:name w:val="ConsPlusNormal"/>
    <w:rsid w:val="00774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7746AB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lang w:val="ru-RU"/>
    </w:rPr>
  </w:style>
  <w:style w:type="paragraph" w:styleId="a6">
    <w:name w:val="header"/>
    <w:basedOn w:val="a"/>
    <w:link w:val="a7"/>
    <w:rsid w:val="007746AB"/>
    <w:pPr>
      <w:tabs>
        <w:tab w:val="center" w:pos="4536"/>
        <w:tab w:val="right" w:pos="9072"/>
      </w:tabs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7746AB"/>
    <w:rPr>
      <w:sz w:val="28"/>
      <w:szCs w:val="20"/>
    </w:rPr>
  </w:style>
  <w:style w:type="character" w:styleId="a8">
    <w:name w:val="page number"/>
    <w:basedOn w:val="a0"/>
    <w:rsid w:val="007746AB"/>
  </w:style>
  <w:style w:type="paragraph" w:styleId="a9">
    <w:name w:val="Normal (Web)"/>
    <w:basedOn w:val="a"/>
    <w:uiPriority w:val="99"/>
    <w:unhideWhenUsed/>
    <w:rsid w:val="007746AB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pple-converted-space">
    <w:name w:val="apple-converted-space"/>
    <w:rsid w:val="007746AB"/>
  </w:style>
  <w:style w:type="paragraph" w:styleId="aa">
    <w:name w:val="Balloon Text"/>
    <w:basedOn w:val="a"/>
    <w:link w:val="ab"/>
    <w:uiPriority w:val="99"/>
    <w:semiHidden/>
    <w:unhideWhenUsed/>
    <w:rsid w:val="000A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A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movskoe.ru/doc/regl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2016-05-31T12:35:00Z</cp:lastPrinted>
  <dcterms:created xsi:type="dcterms:W3CDTF">2016-05-31T12:23:00Z</dcterms:created>
  <dcterms:modified xsi:type="dcterms:W3CDTF">2016-06-09T05:10:00Z</dcterms:modified>
</cp:coreProperties>
</file>