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2176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1EB938" wp14:editId="42B49400">
            <wp:extent cx="41910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«АРТЕМОВСКОЕ СЕЛЬСКОЕ ПОСЕЛЕНИЕ»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ПОСЕЛЕНИЯ</w:t>
      </w:r>
    </w:p>
    <w:p w:rsidR="00E00AA2" w:rsidRPr="00721768" w:rsidRDefault="00E00AA2" w:rsidP="00E00A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AA2" w:rsidRPr="00721768" w:rsidRDefault="00E00AA2" w:rsidP="00E00A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17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E00AA2" w:rsidRPr="00721768" w:rsidRDefault="00E00AA2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00AA2" w:rsidRPr="00721768" w:rsidRDefault="00EE7F9B" w:rsidP="00E00AA2">
      <w:pPr>
        <w:tabs>
          <w:tab w:val="left" w:pos="10065"/>
          <w:tab w:val="left" w:pos="102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08.02.2019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          </w:t>
      </w:r>
      <w:r w:rsidR="00F82F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№119</w:t>
      </w:r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п. </w:t>
      </w:r>
      <w:proofErr w:type="spellStart"/>
      <w:r w:rsidR="00E00AA2" w:rsidRPr="007217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Новокадамово</w:t>
      </w:r>
      <w:proofErr w:type="spellEnd"/>
    </w:p>
    <w:p w:rsidR="00F82F55" w:rsidRDefault="00F82F55" w:rsidP="00F82F5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3875" w:rsidRPr="00DA3875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решение </w:t>
      </w:r>
    </w:p>
    <w:p w:rsidR="006619B4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депутатов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</w:t>
      </w:r>
      <w:r w:rsidRPr="00DA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</w:t>
      </w:r>
    </w:p>
    <w:p w:rsidR="006619B4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31.10</w:t>
      </w:r>
      <w:r w:rsidRPr="00DA3875"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</w:t>
      </w:r>
    </w:p>
    <w:p w:rsidR="00DA3875" w:rsidRPr="00DA3875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101</w:t>
      </w:r>
      <w:r w:rsidRPr="00DA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земельном налоге»</w:t>
      </w:r>
    </w:p>
    <w:p w:rsidR="00DA3875" w:rsidRPr="00DA3875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875" w:rsidRPr="00DA3875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A3875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 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соответствии с главой 31 «Земельный налог» Налогового кодекса Российской Федерации, Уставом муниципального образования «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Артемовс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кое сельское поселение»,</w:t>
      </w:r>
    </w:p>
    <w:p w:rsidR="00DA3875" w:rsidRPr="00DA3875" w:rsidRDefault="00DA3875" w:rsidP="00DA38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3875" w:rsidRPr="00DA3875" w:rsidRDefault="00DA3875" w:rsidP="00DA387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A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РЕШИЛО:</w:t>
      </w:r>
    </w:p>
    <w:p w:rsidR="00DA3875" w:rsidRPr="00DA3875" w:rsidRDefault="00DA3875" w:rsidP="00796331">
      <w:pPr>
        <w:pStyle w:val="a7"/>
        <w:widowControl w:val="0"/>
        <w:numPr>
          <w:ilvl w:val="0"/>
          <w:numId w:val="8"/>
        </w:numPr>
        <w:tabs>
          <w:tab w:val="num" w:pos="142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  <w:sz w:val="28"/>
          <w:szCs w:val="28"/>
        </w:rPr>
      </w:pPr>
      <w:r w:rsidRPr="00DA3875">
        <w:rPr>
          <w:rFonts w:ascii="Times New Roman CYR" w:hAnsi="Times New Roman CYR" w:cs="Times New Roman CYR"/>
          <w:sz w:val="28"/>
          <w:szCs w:val="28"/>
        </w:rPr>
        <w:t xml:space="preserve">Внести в решение Собрания депутатов от 31.10.2018 № 101 «О земельном налоге» следующие изменения: </w:t>
      </w:r>
    </w:p>
    <w:p w:rsidR="00DA3875" w:rsidRDefault="00DA3875" w:rsidP="00796331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Название решения изложить в следующей редакции «О внесении изменений в решение Собрания депутатов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Артемовс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кого сельского поселения от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19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.1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.201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4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№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80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«Об утверждении положения о земельном налоге на территории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Артемовс</w:t>
      </w:r>
      <w:r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кого сельского поселения Октябрьского района».</w:t>
      </w:r>
    </w:p>
    <w:p w:rsidR="00796331" w:rsidRPr="00796331" w:rsidRDefault="00DA3875" w:rsidP="00796331">
      <w:pPr>
        <w:pStyle w:val="a7"/>
        <w:widowControl w:val="0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 CYR" w:hAnsi="Times New Roman CYR" w:cs="Times New Roman CYR"/>
          <w:sz w:val="28"/>
          <w:szCs w:val="28"/>
        </w:rPr>
      </w:pPr>
      <w:r w:rsidRPr="00796331">
        <w:rPr>
          <w:rFonts w:ascii="Times New Roman CYR" w:hAnsi="Times New Roman CYR" w:cs="Times New Roman CYR"/>
          <w:sz w:val="28"/>
          <w:szCs w:val="28"/>
        </w:rPr>
        <w:t>Пункт «1» решения изложить в новой редакции: «Внести в решение Собрания депутатов Артемовского сельского поселения от 19.11.2014 № 80 следующие изменения</w:t>
      </w:r>
      <w:r w:rsidR="006619B4" w:rsidRPr="00796331">
        <w:rPr>
          <w:rFonts w:ascii="Times New Roman CYR" w:hAnsi="Times New Roman CYR" w:cs="Times New Roman CYR"/>
          <w:sz w:val="28"/>
          <w:szCs w:val="28"/>
        </w:rPr>
        <w:t>:</w:t>
      </w:r>
      <w:r w:rsidR="007F5AC4" w:rsidRPr="0079633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96331" w:rsidRDefault="00796331" w:rsidP="00796331">
      <w:pPr>
        <w:pStyle w:val="a7"/>
        <w:numPr>
          <w:ilvl w:val="2"/>
          <w:numId w:val="8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96331">
        <w:rPr>
          <w:rFonts w:ascii="Times New Roman" w:hAnsi="Times New Roman"/>
          <w:sz w:val="28"/>
          <w:szCs w:val="28"/>
        </w:rPr>
        <w:t>Объектом налогообложения признаются земельные участки, расположенные в границах муниципального образования «Артемовское сельское поселение».</w:t>
      </w:r>
    </w:p>
    <w:p w:rsidR="00796331" w:rsidRPr="00796331" w:rsidRDefault="00796331" w:rsidP="00796331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96331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6331">
        <w:rPr>
          <w:rFonts w:ascii="Times New Roman" w:eastAsia="Times New Roman" w:hAnsi="Times New Roman" w:cs="Times New Roman"/>
          <w:sz w:val="28"/>
          <w:szCs w:val="28"/>
          <w:lang w:eastAsia="ru-RU"/>
        </w:rPr>
        <w:t>1.2.2.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Налоговая база определяется как кадастровая стоимость земельных участков, признаваемых объектом налогообложения в соответствии со статьей 389 Налоговог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кодекса Российской Федерации.</w:t>
      </w:r>
    </w:p>
    <w:p w:rsidR="00796331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31" w:rsidRPr="00796331" w:rsidRDefault="00796331" w:rsidP="00796331">
      <w:pPr>
        <w:pStyle w:val="a7"/>
        <w:numPr>
          <w:ilvl w:val="2"/>
          <w:numId w:val="9"/>
        </w:numPr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796331">
        <w:rPr>
          <w:rFonts w:ascii="Times New Roman" w:hAnsi="Times New Roman"/>
          <w:sz w:val="28"/>
          <w:szCs w:val="28"/>
        </w:rPr>
        <w:t>Налоговый и отчетный периоды устанавливаются в соответствии со статьей 393 Налогового кодекса Российской Федерации.</w:t>
      </w:r>
    </w:p>
    <w:p w:rsidR="00796331" w:rsidRPr="00F82F55" w:rsidRDefault="00796331" w:rsidP="007963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31" w:rsidRPr="00796331" w:rsidRDefault="00796331" w:rsidP="00796331">
      <w:pPr>
        <w:pStyle w:val="a7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796331">
        <w:rPr>
          <w:rFonts w:ascii="Times New Roman" w:hAnsi="Times New Roman"/>
          <w:sz w:val="28"/>
          <w:szCs w:val="28"/>
        </w:rPr>
        <w:lastRenderedPageBreak/>
        <w:t>Установить налоговые ставки в следующих размерах:</w:t>
      </w:r>
    </w:p>
    <w:p w:rsidR="00796331" w:rsidRPr="00F82F55" w:rsidRDefault="00796331" w:rsidP="0079633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0,3 % в отношении следующих земельных участков:</w:t>
      </w:r>
    </w:p>
    <w:p w:rsidR="00796331" w:rsidRPr="00F82F55" w:rsidRDefault="00796331" w:rsidP="00796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отнесенных к землям сельскохозяйственного назначения или к землям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составе зон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сельскохозяйственного использования в поселении и используемых для сельскохозяйственного производства;</w:t>
      </w:r>
    </w:p>
    <w:p w:rsidR="00796331" w:rsidRPr="00F82F55" w:rsidRDefault="00796331" w:rsidP="00796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приобретённых (предоставленных) для жилищного строительства;</w:t>
      </w:r>
    </w:p>
    <w:p w:rsidR="00796331" w:rsidRPr="00F82F55" w:rsidRDefault="00796331" w:rsidP="00796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cyan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в)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приобретённых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796331" w:rsidRPr="00F82F55" w:rsidRDefault="00796331" w:rsidP="00796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г)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796331" w:rsidRDefault="00796331" w:rsidP="00796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1,5 % в отношении прочих земельных участков.</w:t>
      </w:r>
    </w:p>
    <w:p w:rsidR="00796331" w:rsidRDefault="00796331" w:rsidP="0079633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31" w:rsidRDefault="00796331" w:rsidP="00796331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96331">
        <w:rPr>
          <w:rFonts w:ascii="Times New Roman" w:hAnsi="Times New Roman"/>
          <w:sz w:val="28"/>
          <w:szCs w:val="28"/>
        </w:rPr>
        <w:t>Установить, что для организаций обладающих земельными участками на праве собственности, праве постоянного (бессрочного) пользования или праве пожизненного наследуемого владения на территории муниципального образования «Артемовское сельское поселение», льготы, установленные в соответствии со статей 395 Налогового кодекса Российской Федерации.</w:t>
      </w:r>
    </w:p>
    <w:p w:rsidR="00796331" w:rsidRPr="00796331" w:rsidRDefault="00796331" w:rsidP="00796331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96331" w:rsidRPr="00796331" w:rsidRDefault="00796331" w:rsidP="00796331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96331">
        <w:rPr>
          <w:rFonts w:ascii="Times New Roman" w:hAnsi="Times New Roman"/>
          <w:sz w:val="28"/>
          <w:szCs w:val="28"/>
        </w:rPr>
        <w:t xml:space="preserve">Определить следующие порядок и сроки исчисления, уплаты авансовых платежей по земельному налогу и земельного налога: 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налогоплательщики-организации исчисляют сумму налога (сумму авансовых платежей по налогу) самостоятельно;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налогоплательщикам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и-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физическими лицами, исчисляется налоговыми органами;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сумма налога, подлежащая уплате в бюджет по итогам налогового периода, определяется налогоплательщиками – организациями как разница между суммой налога, исчисленной в соответствии с пунктом 1 статьи 396 Налогового кодекса Российской Федерации, и суммами подлежащих уплате в течение налогового периода авансовых платежей по налогу;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налогоплательщики, в отношении которых отчетный период определен как квартал, не позднее 30 апреля, 31 июля, 31 октября,  исчисляют суммы авансовых платежей по налогу по истечении первого,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 по состоянию на 1 января года, являющегося налоговым периодом;</w:t>
      </w:r>
      <w:proofErr w:type="gramEnd"/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в отношении земельного участка (его доли), перешедшего (перешедшей)  по наследству к физическому лицу, налог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исчисляется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начиная с месяца открытия наследства;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налогоплательщики - физические лица, имеющие право на налоговые льготы, в том числе в виде налогового вычета, установленные 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законодательством о налогах и сборах, представляют в налоговый орган по своему выбору  заявление о предоставлении налоговой льготы, а также вправе представить документы, подтверждающие право налогоплательщика на налоговую льготу;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по результатам проведения государственной кадастровой оценки земель сведения о кадастровой стоимости земельных участков предоставляются налогоплательщикам в порядке, определенном уполномо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ченным Правительством Российской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федеральным органом исполнительной власти; 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уплата земельного налога налогоплательщиками – организациями производится не позднее 1 февраля года, следующего за истекшим налоговым периодом;</w:t>
      </w:r>
    </w:p>
    <w:p w:rsidR="00796331" w:rsidRPr="00587D48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7D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налогоплательщики – физические лица, уплачивают земельный налог в сроки, установленные НК РФ; 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уплата авансовых платежей по налогу налогоплательщиками-организациями, производится не позднее последнего числа месяца, следующего за отчетным периодом (1 квартал, 2 квартал, 3 квартал календарного года);</w:t>
      </w:r>
    </w:p>
    <w:p w:rsidR="00796331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- налог и авансовые платежи по налогу уплачиваются налогоплательщиками-организациями в бюджет по месту нахождения земельных участков, признаваемых объектом налогообложения в соответствии со статьей 389 Налогово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Кодекса Российской Федерации.</w:t>
      </w:r>
    </w:p>
    <w:p w:rsidR="00796331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31" w:rsidRPr="00F82F55" w:rsidRDefault="00796331" w:rsidP="00796331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82F55">
        <w:rPr>
          <w:rFonts w:ascii="Times New Roman" w:hAnsi="Times New Roman"/>
          <w:sz w:val="28"/>
          <w:szCs w:val="28"/>
        </w:rPr>
        <w:t>Освободить от уплаты земельного налога следующие категории налогоплательщиков: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Героев Советского Союза, Героев Российской Федерации, Героев Социалистического труда, полных кавалеров ордена Славы, Трудовой Славы и «За службу Родине в Вооруженных Силах СССР»;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инвалидов </w:t>
      </w:r>
      <w:r w:rsidRPr="00F82F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F82F5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группы; 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ветеранов и инвалидов великой Отечественной Войны, граждан,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назначения, а также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796331" w:rsidRPr="00F82F55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лиц,</w:t>
      </w: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имеющих трех и более несовершеннолетних </w:t>
      </w:r>
      <w:proofErr w:type="gramStart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proofErr w:type="gramEnd"/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проживающих с ними, при предоставлении им права бесплатного приобретения земельных участков  в общую долевую  собственность граждан  и их детей для индивидуального жилищного строительства или ведения личного подсобного хозяйства,  согласно Областного закона от 22.07.2003 № 19-ЗС «О регулировании земельных отношений в Ростовской области» (с последующими изменениями и дополнениями) освобождаются от уплаты земельного налога на такой участок до момента утраты семьей статуса многодетной семьи;</w:t>
      </w:r>
    </w:p>
    <w:p w:rsidR="00796331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2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семьи, имеющие детей-инвалидов. </w:t>
      </w:r>
    </w:p>
    <w:p w:rsidR="00796331" w:rsidRDefault="00796331" w:rsidP="007963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6331" w:rsidRDefault="00796331" w:rsidP="00796331">
      <w:pPr>
        <w:pStyle w:val="a7"/>
        <w:numPr>
          <w:ilvl w:val="2"/>
          <w:numId w:val="9"/>
        </w:numPr>
        <w:spacing w:after="0" w:line="240" w:lineRule="auto"/>
        <w:ind w:left="0" w:firstLine="0"/>
        <w:jc w:val="both"/>
        <w:rPr>
          <w:rFonts w:ascii="Times New Roman" w:eastAsiaTheme="minorEastAsia" w:hAnsi="Times New Roman"/>
          <w:sz w:val="28"/>
          <w:szCs w:val="28"/>
        </w:rPr>
      </w:pPr>
      <w:r w:rsidRPr="00796331">
        <w:rPr>
          <w:rFonts w:ascii="Times New Roman" w:eastAsiaTheme="minorEastAsia" w:hAnsi="Times New Roman"/>
          <w:sz w:val="28"/>
          <w:szCs w:val="28"/>
        </w:rPr>
        <w:lastRenderedPageBreak/>
        <w:t>Если налогоплательщик, имеющий право на льготу, обладает несколькими земельными участками на территории Артемовского сельского поселения, льгота может применяться только в отношении одного земельного участка. При этом налогоплательщик должен самостоятельно определить, в отношении какого земельного участка будет применяться льгота.</w:t>
      </w:r>
    </w:p>
    <w:p w:rsidR="00796331" w:rsidRPr="00796331" w:rsidRDefault="00796331" w:rsidP="00796331">
      <w:pPr>
        <w:pStyle w:val="a7"/>
        <w:spacing w:after="0" w:line="240" w:lineRule="auto"/>
        <w:ind w:left="0"/>
        <w:jc w:val="both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p w:rsidR="00796331" w:rsidRDefault="00796331" w:rsidP="0079633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1.2.9. </w:t>
      </w:r>
      <w:r w:rsidRPr="00587D48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Налоговые льготы не распространяются на земельные участки (части, доли земельных участков), используемые в коммерческих целях или сдаваемые в аренду.</w:t>
      </w:r>
    </w:p>
    <w:p w:rsidR="00DA3875" w:rsidRPr="00796331" w:rsidRDefault="006619B4" w:rsidP="007963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</w:t>
      </w:r>
      <w:r w:rsidR="00796331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</w:t>
      </w:r>
      <w:r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Пункт «9» исключить из решения Собрания депутатов Артемовского сельского поселения от </w:t>
      </w:r>
      <w:r w:rsidR="001F7799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31.10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.2018 №</w:t>
      </w:r>
      <w:r w:rsidR="001F7799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101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»</w:t>
      </w:r>
      <w:r w:rsidR="00B1695E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</w:p>
    <w:p w:rsidR="00DA3875" w:rsidRPr="00DA3875" w:rsidRDefault="007F5AC4" w:rsidP="0079633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</w:t>
      </w:r>
      <w:r w:rsidR="00796331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3</w:t>
      </w:r>
      <w:r w:rsidR="00DA3875" w:rsidRPr="0079633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</w:t>
      </w:r>
      <w:r w:rsidR="00DA3875" w:rsidRPr="00DA387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Настоящее решение вступает в силу не ранее чем по истечении одного месяца со дня его официального опубликования и распространяется на правоотношения, связанные с исчислением земельного налога с 1 января 2018 г.</w:t>
      </w:r>
    </w:p>
    <w:p w:rsidR="00DA3875" w:rsidRDefault="00DA3875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3875" w:rsidRDefault="00DA3875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82F55" w:rsidRDefault="00E00AA2" w:rsidP="00E00A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21768">
        <w:rPr>
          <w:rFonts w:ascii="Times New Roman" w:hAnsi="Times New Roman" w:cs="Times New Roman"/>
          <w:sz w:val="28"/>
          <w:szCs w:val="28"/>
        </w:rPr>
        <w:t xml:space="preserve">Председатель Собрания депутатов </w:t>
      </w:r>
      <w:r w:rsidR="00F82F55">
        <w:rPr>
          <w:rFonts w:ascii="Times New Roman" w:hAnsi="Times New Roman" w:cs="Times New Roman"/>
          <w:sz w:val="28"/>
          <w:szCs w:val="28"/>
        </w:rPr>
        <w:t>–</w:t>
      </w:r>
      <w:r w:rsidRPr="007217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660" w:rsidRPr="00721768" w:rsidRDefault="00F82F55" w:rsidP="00D637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E00AA2" w:rsidRPr="00721768">
        <w:rPr>
          <w:rFonts w:ascii="Times New Roman" w:hAnsi="Times New Roman" w:cs="Times New Roman"/>
          <w:sz w:val="28"/>
          <w:szCs w:val="28"/>
        </w:rPr>
        <w:t>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0AA2" w:rsidRPr="00721768">
        <w:rPr>
          <w:rFonts w:ascii="Times New Roman" w:hAnsi="Times New Roman" w:cs="Times New Roman"/>
          <w:sz w:val="28"/>
          <w:szCs w:val="28"/>
        </w:rPr>
        <w:t>Артем</w:t>
      </w:r>
      <w:r>
        <w:rPr>
          <w:rFonts w:ascii="Times New Roman" w:hAnsi="Times New Roman" w:cs="Times New Roman"/>
          <w:sz w:val="28"/>
          <w:szCs w:val="28"/>
        </w:rPr>
        <w:t>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00AA2" w:rsidRPr="00721768">
        <w:rPr>
          <w:rFonts w:ascii="Times New Roman" w:hAnsi="Times New Roman" w:cs="Times New Roman"/>
          <w:sz w:val="28"/>
          <w:szCs w:val="28"/>
        </w:rPr>
        <w:t xml:space="preserve"> В.В. </w:t>
      </w:r>
      <w:proofErr w:type="spellStart"/>
      <w:r w:rsidR="00E00AA2" w:rsidRPr="00721768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</w:p>
    <w:sectPr w:rsidR="00880660" w:rsidRPr="00721768" w:rsidSect="00EE505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645A"/>
    <w:multiLevelType w:val="hybridMultilevel"/>
    <w:tmpl w:val="009A7688"/>
    <w:lvl w:ilvl="0" w:tplc="4D6445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D3970F7"/>
    <w:multiLevelType w:val="hybridMultilevel"/>
    <w:tmpl w:val="94620ADA"/>
    <w:lvl w:ilvl="0" w:tplc="73923FDA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CBF2640"/>
    <w:multiLevelType w:val="hybridMultilevel"/>
    <w:tmpl w:val="4EB02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758E0A29"/>
    <w:multiLevelType w:val="hybridMultilevel"/>
    <w:tmpl w:val="63B6A44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F52716"/>
    <w:multiLevelType w:val="hybridMultilevel"/>
    <w:tmpl w:val="1B28102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056"/>
    <w:rsid w:val="00027115"/>
    <w:rsid w:val="00040B13"/>
    <w:rsid w:val="00154689"/>
    <w:rsid w:val="001770C2"/>
    <w:rsid w:val="001F7799"/>
    <w:rsid w:val="0026647B"/>
    <w:rsid w:val="002A6D63"/>
    <w:rsid w:val="002C0A9B"/>
    <w:rsid w:val="00380C72"/>
    <w:rsid w:val="00460F0C"/>
    <w:rsid w:val="004946DC"/>
    <w:rsid w:val="004B326A"/>
    <w:rsid w:val="004C4DFC"/>
    <w:rsid w:val="00547634"/>
    <w:rsid w:val="00581776"/>
    <w:rsid w:val="00587D48"/>
    <w:rsid w:val="00595B8B"/>
    <w:rsid w:val="006619B4"/>
    <w:rsid w:val="006F4B12"/>
    <w:rsid w:val="00721768"/>
    <w:rsid w:val="00796331"/>
    <w:rsid w:val="007F5AC4"/>
    <w:rsid w:val="00880660"/>
    <w:rsid w:val="00933878"/>
    <w:rsid w:val="009669B4"/>
    <w:rsid w:val="00970543"/>
    <w:rsid w:val="009B02E7"/>
    <w:rsid w:val="00A5208E"/>
    <w:rsid w:val="00A80B3B"/>
    <w:rsid w:val="00B1695E"/>
    <w:rsid w:val="00B82037"/>
    <w:rsid w:val="00BB23A2"/>
    <w:rsid w:val="00C017E0"/>
    <w:rsid w:val="00CA46E1"/>
    <w:rsid w:val="00D47DF1"/>
    <w:rsid w:val="00D63758"/>
    <w:rsid w:val="00D879ED"/>
    <w:rsid w:val="00DA2029"/>
    <w:rsid w:val="00DA3875"/>
    <w:rsid w:val="00E00AA2"/>
    <w:rsid w:val="00E26068"/>
    <w:rsid w:val="00E94D84"/>
    <w:rsid w:val="00EB7521"/>
    <w:rsid w:val="00EE5056"/>
    <w:rsid w:val="00EE7F9B"/>
    <w:rsid w:val="00F35A54"/>
    <w:rsid w:val="00F8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0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E505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E50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5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056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E505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946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A8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Знак Знак Знак Знак"/>
    <w:basedOn w:val="a"/>
    <w:rsid w:val="00F82F5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2</cp:revision>
  <cp:lastPrinted>2019-02-14T13:35:00Z</cp:lastPrinted>
  <dcterms:created xsi:type="dcterms:W3CDTF">2019-02-14T13:37:00Z</dcterms:created>
  <dcterms:modified xsi:type="dcterms:W3CDTF">2019-02-14T13:37:00Z</dcterms:modified>
</cp:coreProperties>
</file>